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6F23" w14:textId="77777777" w:rsidR="00C01F54" w:rsidRPr="00C07F8D" w:rsidRDefault="00C01F54" w:rsidP="00C01F54">
      <w:pPr>
        <w:pStyle w:val="BodyText2"/>
        <w:rPr>
          <w:rFonts w:ascii="Arial" w:hAnsi="Arial" w:cs="Arial"/>
          <w:b/>
          <w:sz w:val="12"/>
          <w:szCs w:val="12"/>
        </w:rPr>
      </w:pPr>
    </w:p>
    <w:p w14:paraId="0B506EDB" w14:textId="77777777" w:rsidR="00C01F54" w:rsidRDefault="003F4C51" w:rsidP="00C01F54">
      <w:pPr>
        <w:pStyle w:val="BodyText2"/>
        <w:rPr>
          <w:rFonts w:ascii="Corbel" w:hAnsi="Corbel" w:cs="Arial"/>
          <w:b/>
          <w:sz w:val="22"/>
          <w:szCs w:val="22"/>
          <w:u w:val="single"/>
        </w:rPr>
      </w:pPr>
      <w:r>
        <w:rPr>
          <w:rFonts w:ascii="Corbel" w:hAnsi="Corbel" w:cs="Arial"/>
          <w:b/>
          <w:sz w:val="22"/>
          <w:szCs w:val="22"/>
          <w:u w:val="single"/>
        </w:rPr>
        <w:t xml:space="preserve">How </w:t>
      </w:r>
      <w:r w:rsidR="00C01F54" w:rsidRPr="00766422">
        <w:rPr>
          <w:rFonts w:ascii="Corbel" w:hAnsi="Corbel" w:cs="Arial"/>
          <w:b/>
          <w:sz w:val="22"/>
          <w:szCs w:val="22"/>
          <w:u w:val="single"/>
        </w:rPr>
        <w:t>we protect your data</w:t>
      </w:r>
    </w:p>
    <w:p w14:paraId="27B97292" w14:textId="77777777" w:rsidR="00766422" w:rsidRDefault="00766422" w:rsidP="00C01F54">
      <w:pPr>
        <w:pStyle w:val="BodyText2"/>
        <w:rPr>
          <w:rFonts w:ascii="Corbel" w:hAnsi="Corbel" w:cs="Arial"/>
          <w:b/>
          <w:sz w:val="22"/>
          <w:szCs w:val="22"/>
          <w:u w:val="single"/>
        </w:rPr>
      </w:pPr>
    </w:p>
    <w:p w14:paraId="106D088F" w14:textId="77777777" w:rsidR="00FD13DF" w:rsidRDefault="003F4C51" w:rsidP="00FD13DF">
      <w:pPr>
        <w:pStyle w:val="BodyText2"/>
        <w:rPr>
          <w:rFonts w:ascii="Corbel" w:hAnsi="Corbel"/>
          <w:sz w:val="20"/>
          <w:szCs w:val="22"/>
        </w:rPr>
      </w:pPr>
      <w:r>
        <w:rPr>
          <w:rFonts w:ascii="Corbel" w:hAnsi="Corbel"/>
          <w:sz w:val="20"/>
          <w:szCs w:val="22"/>
        </w:rPr>
        <w:t>When d</w:t>
      </w:r>
      <w:r w:rsidR="00FD13DF">
        <w:rPr>
          <w:rFonts w:ascii="Corbel" w:hAnsi="Corbel"/>
          <w:sz w:val="20"/>
          <w:szCs w:val="22"/>
        </w:rPr>
        <w:t xml:space="preserve">ata is </w:t>
      </w:r>
      <w:r>
        <w:rPr>
          <w:rFonts w:ascii="Corbel" w:hAnsi="Corbel"/>
          <w:sz w:val="20"/>
          <w:szCs w:val="22"/>
        </w:rPr>
        <w:t xml:space="preserve">required to be </w:t>
      </w:r>
      <w:r w:rsidR="00FD13DF">
        <w:rPr>
          <w:rFonts w:ascii="Corbel" w:hAnsi="Corbel"/>
          <w:sz w:val="20"/>
          <w:szCs w:val="22"/>
        </w:rPr>
        <w:t xml:space="preserve">sent </w:t>
      </w:r>
      <w:r>
        <w:rPr>
          <w:rFonts w:ascii="Corbel" w:hAnsi="Corbel"/>
          <w:sz w:val="20"/>
          <w:szCs w:val="22"/>
        </w:rPr>
        <w:t xml:space="preserve">to other parties, it is done so </w:t>
      </w:r>
      <w:r w:rsidR="00FD13DF">
        <w:rPr>
          <w:rFonts w:ascii="Corbel" w:hAnsi="Corbel"/>
          <w:sz w:val="20"/>
          <w:szCs w:val="22"/>
        </w:rPr>
        <w:t xml:space="preserve">generally via email. </w:t>
      </w:r>
      <w:r w:rsidR="005E37EE">
        <w:rPr>
          <w:rFonts w:ascii="Corbel" w:hAnsi="Corbel"/>
          <w:sz w:val="20"/>
          <w:szCs w:val="22"/>
        </w:rPr>
        <w:t>Unless we have consent, e</w:t>
      </w:r>
      <w:r w:rsidR="00FD13DF">
        <w:rPr>
          <w:rFonts w:ascii="Corbel" w:hAnsi="Corbel"/>
          <w:sz w:val="20"/>
          <w:szCs w:val="22"/>
        </w:rPr>
        <w:t xml:space="preserve">mails are only sent to nhs.net </w:t>
      </w:r>
      <w:r w:rsidR="005E37EE">
        <w:rPr>
          <w:rFonts w:ascii="Corbel" w:hAnsi="Corbel"/>
          <w:sz w:val="20"/>
          <w:szCs w:val="22"/>
        </w:rPr>
        <w:t xml:space="preserve">or other secure and encrypted </w:t>
      </w:r>
      <w:r w:rsidR="00FD13DF">
        <w:rPr>
          <w:rFonts w:ascii="Corbel" w:hAnsi="Corbel"/>
          <w:sz w:val="20"/>
          <w:szCs w:val="22"/>
        </w:rPr>
        <w:t>addresses.</w:t>
      </w:r>
      <w:r>
        <w:rPr>
          <w:rFonts w:ascii="Corbel" w:hAnsi="Corbel"/>
          <w:sz w:val="20"/>
          <w:szCs w:val="22"/>
        </w:rPr>
        <w:t xml:space="preserve"> Some data can be sent via specific electronic systems, such as </w:t>
      </w:r>
      <w:r w:rsidR="005E37EE">
        <w:rPr>
          <w:rFonts w:ascii="Corbel" w:hAnsi="Corbel"/>
          <w:sz w:val="20"/>
          <w:szCs w:val="22"/>
        </w:rPr>
        <w:t>‘</w:t>
      </w:r>
      <w:proofErr w:type="spellStart"/>
      <w:r>
        <w:rPr>
          <w:rFonts w:ascii="Corbel" w:hAnsi="Corbel"/>
          <w:sz w:val="20"/>
          <w:szCs w:val="22"/>
        </w:rPr>
        <w:t>iGPR</w:t>
      </w:r>
      <w:proofErr w:type="spellEnd"/>
      <w:r w:rsidR="005E37EE">
        <w:rPr>
          <w:rFonts w:ascii="Corbel" w:hAnsi="Corbel"/>
          <w:sz w:val="20"/>
          <w:szCs w:val="22"/>
        </w:rPr>
        <w:t>’</w:t>
      </w:r>
      <w:r>
        <w:rPr>
          <w:rFonts w:ascii="Corbel" w:hAnsi="Corbel"/>
          <w:sz w:val="20"/>
          <w:szCs w:val="22"/>
        </w:rPr>
        <w:t xml:space="preserve"> which we use for transmitting solicitors and insurance reports.</w:t>
      </w:r>
    </w:p>
    <w:p w14:paraId="41EE0E4C" w14:textId="77777777" w:rsidR="004015E9" w:rsidRDefault="004015E9" w:rsidP="00FD13DF">
      <w:pPr>
        <w:pStyle w:val="BodyText2"/>
        <w:rPr>
          <w:rFonts w:ascii="Corbel" w:hAnsi="Corbel"/>
          <w:sz w:val="20"/>
          <w:szCs w:val="22"/>
        </w:rPr>
      </w:pPr>
    </w:p>
    <w:p w14:paraId="64A743DD" w14:textId="77777777" w:rsidR="004015E9" w:rsidRDefault="004015E9" w:rsidP="00FD13DF">
      <w:pPr>
        <w:pStyle w:val="BodyText2"/>
        <w:rPr>
          <w:rFonts w:ascii="Corbel" w:hAnsi="Corbel"/>
          <w:sz w:val="20"/>
          <w:szCs w:val="22"/>
        </w:rPr>
      </w:pPr>
      <w:r>
        <w:rPr>
          <w:rFonts w:ascii="Corbel" w:hAnsi="Corbel"/>
          <w:sz w:val="20"/>
          <w:szCs w:val="22"/>
        </w:rPr>
        <w:t>For patients who have provided us with a mobile phone number, we will routinely send text messages with appointment reminders and with requests to submit feedback. When the text messaging service was first set up, all users were messaged to seek their permission at which point the option to opt out was given. This is still possible at any time by replying to your last message</w:t>
      </w:r>
      <w:r w:rsidR="00926D02">
        <w:rPr>
          <w:rFonts w:ascii="Corbel" w:hAnsi="Corbel"/>
          <w:sz w:val="20"/>
          <w:szCs w:val="22"/>
        </w:rPr>
        <w:t>.</w:t>
      </w:r>
      <w:r w:rsidR="003F4C51">
        <w:rPr>
          <w:rFonts w:ascii="Corbel" w:hAnsi="Corbel"/>
          <w:sz w:val="20"/>
          <w:szCs w:val="22"/>
        </w:rPr>
        <w:t xml:space="preserve"> We will never use your mobile number for marketing reasons. We may use the lawful basis of legitimate interest to send eligible patients invitations for flu vaccinations and other services. It is through this basis we also run searches on our patients to identify those who require </w:t>
      </w:r>
      <w:r w:rsidR="00D531C7">
        <w:rPr>
          <w:rFonts w:ascii="Corbel" w:hAnsi="Corbel"/>
          <w:sz w:val="20"/>
          <w:szCs w:val="22"/>
        </w:rPr>
        <w:t>tests, appointments and reviews and send invite letters.</w:t>
      </w:r>
    </w:p>
    <w:p w14:paraId="7FE34F58" w14:textId="77777777" w:rsidR="00D531C7" w:rsidRDefault="00D531C7" w:rsidP="00FD13DF">
      <w:pPr>
        <w:pStyle w:val="BodyText2"/>
        <w:rPr>
          <w:rFonts w:ascii="Corbel" w:hAnsi="Corbel"/>
          <w:sz w:val="20"/>
          <w:szCs w:val="22"/>
        </w:rPr>
      </w:pPr>
    </w:p>
    <w:p w14:paraId="4E67EFE9" w14:textId="77777777" w:rsidR="00D531C7" w:rsidRDefault="00D531C7" w:rsidP="00FD13DF">
      <w:pPr>
        <w:pStyle w:val="BodyText2"/>
        <w:rPr>
          <w:rFonts w:ascii="Corbel" w:hAnsi="Corbel"/>
          <w:sz w:val="20"/>
          <w:szCs w:val="22"/>
        </w:rPr>
      </w:pPr>
      <w:r>
        <w:rPr>
          <w:rFonts w:ascii="Corbel" w:hAnsi="Corbel"/>
          <w:sz w:val="20"/>
          <w:szCs w:val="22"/>
        </w:rPr>
        <w:t xml:space="preserve">Prescriptions are either sent electronically to pharmacies, which GPs sign off with a PIN, or are picked up and signed for by pharmacy staff. </w:t>
      </w:r>
    </w:p>
    <w:p w14:paraId="046B8AC0" w14:textId="77777777" w:rsidR="003916AE" w:rsidRDefault="003916AE" w:rsidP="00FD13DF">
      <w:pPr>
        <w:pStyle w:val="BodyText2"/>
        <w:rPr>
          <w:rFonts w:ascii="Corbel" w:hAnsi="Corbel"/>
          <w:sz w:val="20"/>
          <w:szCs w:val="22"/>
        </w:rPr>
      </w:pPr>
    </w:p>
    <w:p w14:paraId="2CB697B5" w14:textId="77777777" w:rsidR="003F4C51" w:rsidRDefault="003916AE" w:rsidP="00FD13DF">
      <w:pPr>
        <w:pStyle w:val="BodyText2"/>
        <w:rPr>
          <w:rFonts w:ascii="Corbel" w:hAnsi="Corbel"/>
          <w:sz w:val="20"/>
          <w:szCs w:val="22"/>
        </w:rPr>
      </w:pPr>
      <w:r>
        <w:rPr>
          <w:rFonts w:ascii="Corbel" w:hAnsi="Corbel"/>
          <w:sz w:val="20"/>
          <w:szCs w:val="22"/>
        </w:rPr>
        <w:t>All s</w:t>
      </w:r>
      <w:r w:rsidR="003F4C51">
        <w:rPr>
          <w:rFonts w:ascii="Corbel" w:hAnsi="Corbel"/>
          <w:sz w:val="20"/>
          <w:szCs w:val="22"/>
        </w:rPr>
        <w:t xml:space="preserve">taff and visitors sign a confidentiality </w:t>
      </w:r>
      <w:proofErr w:type="gramStart"/>
      <w:r w:rsidR="003F4C51">
        <w:rPr>
          <w:rFonts w:ascii="Corbel" w:hAnsi="Corbel"/>
          <w:sz w:val="20"/>
          <w:szCs w:val="22"/>
        </w:rPr>
        <w:t>agreement</w:t>
      </w:r>
      <w:proofErr w:type="gramEnd"/>
      <w:r w:rsidR="003F4C51">
        <w:rPr>
          <w:rFonts w:ascii="Corbel" w:hAnsi="Corbel"/>
          <w:sz w:val="20"/>
          <w:szCs w:val="22"/>
        </w:rPr>
        <w:t xml:space="preserve"> and all staff </w:t>
      </w:r>
      <w:r>
        <w:rPr>
          <w:rFonts w:ascii="Corbel" w:hAnsi="Corbel"/>
          <w:sz w:val="20"/>
          <w:szCs w:val="22"/>
        </w:rPr>
        <w:t>receive annual training on data protection</w:t>
      </w:r>
      <w:r w:rsidR="003F4C51">
        <w:rPr>
          <w:rFonts w:ascii="Corbel" w:hAnsi="Corbel"/>
          <w:sz w:val="20"/>
          <w:szCs w:val="22"/>
        </w:rPr>
        <w:t xml:space="preserve">. </w:t>
      </w:r>
      <w:r>
        <w:rPr>
          <w:rFonts w:ascii="Corbel" w:hAnsi="Corbel"/>
          <w:sz w:val="20"/>
          <w:szCs w:val="22"/>
        </w:rPr>
        <w:t xml:space="preserve"> </w:t>
      </w:r>
      <w:r w:rsidR="003F4C51">
        <w:rPr>
          <w:rFonts w:ascii="Corbel" w:hAnsi="Corbel"/>
          <w:sz w:val="20"/>
          <w:szCs w:val="22"/>
        </w:rPr>
        <w:t xml:space="preserve">They are issued passwords </w:t>
      </w:r>
      <w:r w:rsidR="00536AE1">
        <w:rPr>
          <w:rFonts w:ascii="Corbel" w:hAnsi="Corbel"/>
          <w:sz w:val="20"/>
          <w:szCs w:val="22"/>
        </w:rPr>
        <w:t>which</w:t>
      </w:r>
      <w:r w:rsidR="003F4C51">
        <w:rPr>
          <w:rFonts w:ascii="Corbel" w:hAnsi="Corbel"/>
          <w:sz w:val="20"/>
          <w:szCs w:val="22"/>
        </w:rPr>
        <w:t xml:space="preserve"> are regularly changed. Staff areas of the building are locked unless they provide a route to a fire exit.</w:t>
      </w:r>
    </w:p>
    <w:p w14:paraId="73E6B7D1" w14:textId="77777777" w:rsidR="00536AE1" w:rsidRDefault="00536AE1" w:rsidP="00FD13DF">
      <w:pPr>
        <w:pStyle w:val="BodyText2"/>
        <w:rPr>
          <w:rFonts w:ascii="Corbel" w:hAnsi="Corbel"/>
          <w:sz w:val="20"/>
          <w:szCs w:val="22"/>
        </w:rPr>
      </w:pPr>
    </w:p>
    <w:p w14:paraId="7526CE8C" w14:textId="77777777" w:rsidR="00766422" w:rsidRPr="00766422" w:rsidRDefault="00536AE1" w:rsidP="00C01F54">
      <w:pPr>
        <w:pStyle w:val="BodyText2"/>
        <w:rPr>
          <w:rFonts w:ascii="Corbel" w:hAnsi="Corbel" w:cs="Arial"/>
          <w:b/>
          <w:sz w:val="22"/>
          <w:szCs w:val="22"/>
          <w:u w:val="single"/>
        </w:rPr>
      </w:pPr>
      <w:r>
        <w:rPr>
          <w:rFonts w:ascii="Corbel" w:hAnsi="Corbel"/>
          <w:sz w:val="20"/>
          <w:szCs w:val="22"/>
        </w:rPr>
        <w:t>Paper-based information that is no longer required is disposed of in shredding bins which is coll</w:t>
      </w:r>
      <w:r w:rsidR="001F0AF0">
        <w:rPr>
          <w:rFonts w:ascii="Corbel" w:hAnsi="Corbel"/>
          <w:sz w:val="20"/>
          <w:szCs w:val="22"/>
        </w:rPr>
        <w:t xml:space="preserve">ected by a company called Shred </w:t>
      </w:r>
      <w:r>
        <w:rPr>
          <w:rFonts w:ascii="Corbel" w:hAnsi="Corbel"/>
          <w:sz w:val="20"/>
          <w:szCs w:val="22"/>
        </w:rPr>
        <w:t>It and taken off-site to be destroyed.</w:t>
      </w:r>
    </w:p>
    <w:p w14:paraId="6CCEDA5A" w14:textId="77777777" w:rsidR="005E37EE" w:rsidRDefault="005E37EE" w:rsidP="005E37EE">
      <w:pPr>
        <w:jc w:val="both"/>
        <w:rPr>
          <w:rFonts w:ascii="Corbel" w:hAnsi="Corbel"/>
          <w:b/>
          <w:sz w:val="22"/>
          <w:u w:val="single"/>
        </w:rPr>
      </w:pPr>
    </w:p>
    <w:p w14:paraId="569B9486" w14:textId="77777777" w:rsidR="00F87B93" w:rsidRDefault="00F87B93" w:rsidP="005E37EE">
      <w:pPr>
        <w:jc w:val="both"/>
        <w:rPr>
          <w:rFonts w:ascii="Corbel" w:hAnsi="Corbel"/>
          <w:b/>
          <w:sz w:val="22"/>
          <w:u w:val="single"/>
        </w:rPr>
      </w:pPr>
      <w:r w:rsidRPr="005A6221">
        <w:rPr>
          <w:rFonts w:ascii="Corbel" w:hAnsi="Corbel"/>
          <w:b/>
          <w:sz w:val="22"/>
          <w:u w:val="single"/>
        </w:rPr>
        <w:t>How can I request access to my data?</w:t>
      </w:r>
    </w:p>
    <w:p w14:paraId="299DACD3" w14:textId="77777777" w:rsidR="00F87B93" w:rsidRDefault="00F87B93" w:rsidP="005E37EE">
      <w:pPr>
        <w:jc w:val="both"/>
        <w:rPr>
          <w:rFonts w:ascii="Corbel" w:hAnsi="Corbel"/>
          <w:b/>
          <w:sz w:val="22"/>
          <w:u w:val="single"/>
        </w:rPr>
      </w:pPr>
    </w:p>
    <w:p w14:paraId="20FBF3D2" w14:textId="77777777" w:rsidR="00F87B93" w:rsidRDefault="00F87B93" w:rsidP="005E37EE">
      <w:pPr>
        <w:jc w:val="both"/>
        <w:rPr>
          <w:rFonts w:ascii="Corbel" w:hAnsi="Corbel"/>
          <w:sz w:val="20"/>
        </w:rPr>
      </w:pPr>
      <w:r w:rsidRPr="00420E70">
        <w:rPr>
          <w:rFonts w:ascii="Corbel" w:hAnsi="Corbel"/>
          <w:sz w:val="20"/>
        </w:rPr>
        <w:t>Patients</w:t>
      </w:r>
      <w:r w:rsidR="005E37EE">
        <w:rPr>
          <w:rFonts w:ascii="Corbel" w:hAnsi="Corbel"/>
          <w:sz w:val="20"/>
        </w:rPr>
        <w:t xml:space="preserve"> aged 16 and over</w:t>
      </w:r>
      <w:r w:rsidRPr="00420E70">
        <w:rPr>
          <w:rFonts w:ascii="Corbel" w:hAnsi="Corbel"/>
          <w:sz w:val="20"/>
        </w:rPr>
        <w:t xml:space="preserve"> are entitled to make a </w:t>
      </w:r>
      <w:r w:rsidRPr="00420E70">
        <w:rPr>
          <w:rFonts w:ascii="Corbel" w:hAnsi="Corbel"/>
          <w:i/>
          <w:sz w:val="20"/>
        </w:rPr>
        <w:t>Subject Access Request</w:t>
      </w:r>
      <w:r w:rsidRPr="00420E70">
        <w:rPr>
          <w:rFonts w:ascii="Corbel" w:hAnsi="Corbel"/>
          <w:sz w:val="20"/>
        </w:rPr>
        <w:t xml:space="preserve"> </w:t>
      </w:r>
      <w:proofErr w:type="spellStart"/>
      <w:r w:rsidRPr="00420E70">
        <w:rPr>
          <w:rFonts w:ascii="Corbel" w:hAnsi="Corbel"/>
          <w:sz w:val="20"/>
        </w:rPr>
        <w:t>ie</w:t>
      </w:r>
      <w:proofErr w:type="spellEnd"/>
      <w:r w:rsidRPr="00420E70">
        <w:rPr>
          <w:rFonts w:ascii="Corbel" w:hAnsi="Corbel"/>
          <w:sz w:val="20"/>
        </w:rPr>
        <w:t xml:space="preserve"> a request to view their medical notes. </w:t>
      </w:r>
      <w:r>
        <w:rPr>
          <w:rFonts w:ascii="Corbel" w:hAnsi="Corbel"/>
          <w:sz w:val="20"/>
        </w:rPr>
        <w:t xml:space="preserve">In the first case, we would encourage patients to </w:t>
      </w:r>
      <w:proofErr w:type="spellStart"/>
      <w:r>
        <w:rPr>
          <w:rFonts w:ascii="Corbel" w:hAnsi="Corbel"/>
          <w:sz w:val="20"/>
        </w:rPr>
        <w:t>utilise</w:t>
      </w:r>
      <w:proofErr w:type="spellEnd"/>
      <w:r>
        <w:rPr>
          <w:rFonts w:ascii="Corbel" w:hAnsi="Corbel"/>
          <w:sz w:val="20"/>
        </w:rPr>
        <w:t xml:space="preserve"> our Patient Access online system, which (following a request in writing) we can set to allow your electronic medical notes to be visible. Many patients already use this system for ordering repeat prescriptions and booking appointments. </w:t>
      </w:r>
      <w:r>
        <w:rPr>
          <w:rFonts w:ascii="Corbel" w:hAnsi="Corbel"/>
          <w:sz w:val="20"/>
        </w:rPr>
        <w:t>Please enquire at reception for a registration form, and return it with a note requesting you are also given access to your notes.</w:t>
      </w:r>
      <w:r w:rsidR="005E37EE">
        <w:rPr>
          <w:rFonts w:ascii="Corbel" w:hAnsi="Corbel"/>
          <w:sz w:val="20"/>
        </w:rPr>
        <w:t xml:space="preserve"> </w:t>
      </w:r>
    </w:p>
    <w:p w14:paraId="7CC5789B" w14:textId="77777777" w:rsidR="00F87B93" w:rsidRDefault="00F87B93" w:rsidP="00F87B93">
      <w:pPr>
        <w:jc w:val="both"/>
        <w:rPr>
          <w:rFonts w:ascii="Corbel" w:hAnsi="Corbel"/>
          <w:sz w:val="20"/>
        </w:rPr>
      </w:pPr>
    </w:p>
    <w:p w14:paraId="3EB0D0CA" w14:textId="77777777" w:rsidR="00F87B93" w:rsidRDefault="00F87B93" w:rsidP="00F87B93">
      <w:pPr>
        <w:jc w:val="both"/>
        <w:rPr>
          <w:rFonts w:ascii="Corbel" w:hAnsi="Corbel"/>
          <w:sz w:val="20"/>
        </w:rPr>
      </w:pPr>
      <w:r>
        <w:rPr>
          <w:rFonts w:ascii="Corbel" w:hAnsi="Corbel"/>
          <w:sz w:val="20"/>
        </w:rPr>
        <w:t xml:space="preserve">If you wish to be given a paper copy of your records, to </w:t>
      </w:r>
      <w:r w:rsidR="005E37EE">
        <w:rPr>
          <w:rFonts w:ascii="Corbel" w:hAnsi="Corbel"/>
          <w:sz w:val="20"/>
        </w:rPr>
        <w:t>view</w:t>
      </w:r>
      <w:r>
        <w:rPr>
          <w:rFonts w:ascii="Corbel" w:hAnsi="Corbel"/>
          <w:sz w:val="20"/>
        </w:rPr>
        <w:t xml:space="preserve"> paper notes that are in your Lloyd George file,</w:t>
      </w:r>
      <w:r w:rsidR="005E37EE">
        <w:rPr>
          <w:rFonts w:ascii="Corbel" w:hAnsi="Corbel"/>
          <w:sz w:val="20"/>
        </w:rPr>
        <w:t xml:space="preserve"> or to request a copy of your child’s notes (under 16)</w:t>
      </w:r>
      <w:r>
        <w:rPr>
          <w:rFonts w:ascii="Corbel" w:hAnsi="Corbel"/>
          <w:sz w:val="20"/>
        </w:rPr>
        <w:t xml:space="preserve"> please put this in writing to </w:t>
      </w:r>
      <w:r w:rsidR="008A24A4">
        <w:rPr>
          <w:rFonts w:ascii="Corbel" w:hAnsi="Corbel"/>
          <w:sz w:val="20"/>
        </w:rPr>
        <w:t>Hannah Douglas, Practice Secretary</w:t>
      </w:r>
      <w:r>
        <w:rPr>
          <w:rFonts w:ascii="Corbel" w:hAnsi="Corbel"/>
          <w:sz w:val="20"/>
        </w:rPr>
        <w:t xml:space="preserve">. We will not charge unless the request is repetitive or excessive, however we ask patients to bear in mind the amount of admin time this can take and cost to the Practice through printing etc. If possible, please be specific about the information you require </w:t>
      </w:r>
      <w:proofErr w:type="spellStart"/>
      <w:r>
        <w:rPr>
          <w:rFonts w:ascii="Corbel" w:hAnsi="Corbel"/>
          <w:sz w:val="20"/>
        </w:rPr>
        <w:t>eg</w:t>
      </w:r>
      <w:proofErr w:type="spellEnd"/>
      <w:r>
        <w:rPr>
          <w:rFonts w:ascii="Corbel" w:hAnsi="Corbel"/>
          <w:sz w:val="20"/>
        </w:rPr>
        <w:t xml:space="preserve"> information linked to a certain problem/diagnosis, or information within a certain time frame. </w:t>
      </w:r>
      <w:r w:rsidR="00926D02">
        <w:rPr>
          <w:rFonts w:ascii="Corbel" w:hAnsi="Corbel"/>
          <w:sz w:val="20"/>
        </w:rPr>
        <w:t>We will return your information to you within one month unless there are extenuating circumstances in which case we will contact you with the reason why and an expected timescale.</w:t>
      </w:r>
    </w:p>
    <w:p w14:paraId="2046A03D" w14:textId="01D222BC" w:rsidR="005E37EE" w:rsidRPr="00420E70" w:rsidRDefault="005E37EE" w:rsidP="00F87B93">
      <w:pPr>
        <w:jc w:val="both"/>
        <w:rPr>
          <w:rFonts w:ascii="Corbel" w:hAnsi="Corbel"/>
          <w:sz w:val="20"/>
        </w:rPr>
      </w:pPr>
    </w:p>
    <w:p w14:paraId="507E093E" w14:textId="77777777" w:rsidR="00C01F54" w:rsidRDefault="00C01F54" w:rsidP="00C01F54">
      <w:pPr>
        <w:pStyle w:val="BodyText2"/>
        <w:rPr>
          <w:rFonts w:ascii="Arial" w:hAnsi="Arial" w:cs="Arial"/>
          <w:b/>
          <w:u w:val="single"/>
        </w:rPr>
      </w:pPr>
    </w:p>
    <w:p w14:paraId="0E357B80" w14:textId="77777777" w:rsidR="00926D02" w:rsidRDefault="00F87B93" w:rsidP="00314D3B">
      <w:pPr>
        <w:pStyle w:val="BodyText2"/>
        <w:jc w:val="center"/>
        <w:rPr>
          <w:rFonts w:ascii="Corbel" w:hAnsi="Corbel"/>
          <w:i/>
          <w:noProof/>
          <w:sz w:val="20"/>
          <w:lang w:val="en-GB"/>
        </w:rPr>
      </w:pPr>
      <w:r w:rsidRPr="00314D3B">
        <w:rPr>
          <w:rFonts w:ascii="Corbel" w:hAnsi="Corbel"/>
          <w:i/>
          <w:noProof/>
          <w:sz w:val="20"/>
          <w:lang w:val="en-GB"/>
        </w:rPr>
        <w:t>For f</w:t>
      </w:r>
      <w:r w:rsidR="008270DE" w:rsidRPr="00314D3B">
        <w:rPr>
          <w:rFonts w:ascii="Corbel" w:hAnsi="Corbel"/>
          <w:i/>
          <w:noProof/>
          <w:sz w:val="20"/>
          <w:lang w:val="en-GB"/>
        </w:rPr>
        <w:t>urther information, guidance, complaints and comments</w:t>
      </w:r>
      <w:r w:rsidRPr="00314D3B">
        <w:rPr>
          <w:rFonts w:ascii="Corbel" w:hAnsi="Corbel"/>
          <w:i/>
          <w:noProof/>
          <w:sz w:val="20"/>
          <w:lang w:val="en-GB"/>
        </w:rPr>
        <w:t xml:space="preserve"> plea</w:t>
      </w:r>
      <w:r w:rsidR="00314D3B" w:rsidRPr="00314D3B">
        <w:rPr>
          <w:rFonts w:ascii="Corbel" w:hAnsi="Corbel"/>
          <w:i/>
          <w:noProof/>
          <w:sz w:val="20"/>
          <w:lang w:val="en-GB"/>
        </w:rPr>
        <w:t xml:space="preserve">se contact the Practice Manager, </w:t>
      </w:r>
      <w:r w:rsidR="008A24A4">
        <w:rPr>
          <w:rFonts w:ascii="Corbel" w:hAnsi="Corbel"/>
          <w:i/>
          <w:noProof/>
          <w:sz w:val="20"/>
          <w:lang w:val="en-GB"/>
        </w:rPr>
        <w:t>Kelly Mills</w:t>
      </w:r>
      <w:r w:rsidR="00314D3B" w:rsidRPr="00314D3B">
        <w:rPr>
          <w:rFonts w:ascii="Corbel" w:hAnsi="Corbel"/>
          <w:i/>
          <w:noProof/>
          <w:sz w:val="20"/>
          <w:lang w:val="en-GB"/>
        </w:rPr>
        <w:t>.</w:t>
      </w:r>
      <w:r w:rsidRPr="00314D3B">
        <w:rPr>
          <w:rFonts w:ascii="Corbel" w:hAnsi="Corbel"/>
          <w:i/>
          <w:noProof/>
          <w:sz w:val="20"/>
          <w:lang w:val="en-GB"/>
        </w:rPr>
        <w:t xml:space="preserve"> A full version of our</w:t>
      </w:r>
      <w:r w:rsidR="00926D02">
        <w:rPr>
          <w:rFonts w:ascii="Corbel" w:hAnsi="Corbel"/>
          <w:i/>
          <w:noProof/>
          <w:sz w:val="20"/>
          <w:lang w:val="en-GB"/>
        </w:rPr>
        <w:t xml:space="preserve"> privacy policy can be provided.</w:t>
      </w:r>
    </w:p>
    <w:p w14:paraId="34CF8729" w14:textId="77777777" w:rsidR="00926D02" w:rsidRDefault="00926D02" w:rsidP="00314D3B">
      <w:pPr>
        <w:pStyle w:val="BodyText2"/>
        <w:jc w:val="center"/>
        <w:rPr>
          <w:rFonts w:ascii="Corbel" w:hAnsi="Corbel"/>
          <w:i/>
          <w:noProof/>
          <w:sz w:val="20"/>
          <w:lang w:val="en-GB"/>
        </w:rPr>
      </w:pPr>
    </w:p>
    <w:p w14:paraId="18810970" w14:textId="77777777" w:rsidR="00C01F54" w:rsidRPr="00314D3B" w:rsidRDefault="00314D3B" w:rsidP="00314D3B">
      <w:pPr>
        <w:pStyle w:val="BodyText2"/>
        <w:jc w:val="center"/>
        <w:rPr>
          <w:rFonts w:ascii="Corbel" w:hAnsi="Corbel"/>
          <w:i/>
          <w:noProof/>
          <w:sz w:val="20"/>
          <w:lang w:val="en-GB"/>
        </w:rPr>
      </w:pPr>
      <w:r w:rsidRPr="00314D3B">
        <w:rPr>
          <w:rFonts w:ascii="Corbel" w:hAnsi="Corbel"/>
          <w:i/>
          <w:noProof/>
          <w:sz w:val="20"/>
          <w:lang w:val="en-GB"/>
        </w:rPr>
        <w:t xml:space="preserve">Subject Access Requests should come in writing to </w:t>
      </w:r>
      <w:r w:rsidR="008A24A4">
        <w:rPr>
          <w:rFonts w:ascii="Corbel" w:hAnsi="Corbel"/>
          <w:i/>
          <w:noProof/>
          <w:sz w:val="20"/>
          <w:lang w:val="en-GB"/>
        </w:rPr>
        <w:t>Hannah Douglas</w:t>
      </w:r>
      <w:r w:rsidRPr="00314D3B">
        <w:rPr>
          <w:rFonts w:ascii="Corbel" w:hAnsi="Corbel"/>
          <w:i/>
          <w:noProof/>
          <w:sz w:val="20"/>
          <w:lang w:val="en-GB"/>
        </w:rPr>
        <w:t xml:space="preserve"> and in some cases will be run past your named GP for authorisation.</w:t>
      </w:r>
    </w:p>
    <w:p w14:paraId="2953C37D" w14:textId="77777777" w:rsidR="00C01F54" w:rsidRPr="00F87B93" w:rsidRDefault="00C01F54" w:rsidP="00C01F54">
      <w:pPr>
        <w:pStyle w:val="BodyText2"/>
        <w:jc w:val="center"/>
        <w:rPr>
          <w:noProof/>
          <w:sz w:val="20"/>
          <w:lang w:val="en-GB"/>
        </w:rPr>
      </w:pPr>
    </w:p>
    <w:p w14:paraId="0D7F55ED" w14:textId="758B3F9D" w:rsidR="00C01F54" w:rsidRPr="00F87B93" w:rsidRDefault="00C01F54" w:rsidP="00C01F54">
      <w:pPr>
        <w:pStyle w:val="BodyText2"/>
        <w:jc w:val="center"/>
        <w:rPr>
          <w:noProof/>
          <w:sz w:val="20"/>
          <w:lang w:val="en-GB"/>
        </w:rPr>
      </w:pPr>
    </w:p>
    <w:p w14:paraId="69100B75" w14:textId="77777777" w:rsidR="00C01F54" w:rsidRPr="00314D3B" w:rsidRDefault="008270DE" w:rsidP="00314D3B">
      <w:pPr>
        <w:pStyle w:val="BodyText2"/>
        <w:jc w:val="left"/>
        <w:rPr>
          <w:rFonts w:ascii="Corbel" w:hAnsi="Corbel"/>
          <w:noProof/>
          <w:sz w:val="20"/>
          <w:u w:val="single"/>
          <w:lang w:val="en-GB"/>
        </w:rPr>
      </w:pPr>
      <w:r w:rsidRPr="00314D3B">
        <w:rPr>
          <w:rFonts w:ascii="Corbel" w:hAnsi="Corbel"/>
          <w:noProof/>
          <w:sz w:val="20"/>
          <w:u w:val="single"/>
          <w:lang w:val="en-GB"/>
        </w:rPr>
        <w:t>Sources of information</w:t>
      </w:r>
      <w:r w:rsidR="00314D3B" w:rsidRPr="00314D3B">
        <w:rPr>
          <w:rFonts w:ascii="Corbel" w:hAnsi="Corbel"/>
          <w:noProof/>
          <w:sz w:val="20"/>
          <w:u w:val="single"/>
          <w:lang w:val="en-GB"/>
        </w:rPr>
        <w:t>:</w:t>
      </w:r>
    </w:p>
    <w:p w14:paraId="279487B5" w14:textId="77777777" w:rsidR="005E37EE" w:rsidRDefault="008270DE" w:rsidP="00314D3B">
      <w:pPr>
        <w:pStyle w:val="ListParagraph"/>
        <w:numPr>
          <w:ilvl w:val="0"/>
          <w:numId w:val="5"/>
        </w:numPr>
        <w:autoSpaceDE w:val="0"/>
        <w:autoSpaceDN w:val="0"/>
        <w:adjustRightInd w:val="0"/>
        <w:rPr>
          <w:rFonts w:ascii="Corbel" w:hAnsi="Corbel"/>
          <w:noProof/>
          <w:sz w:val="20"/>
          <w:lang w:val="en-GB"/>
        </w:rPr>
      </w:pPr>
      <w:r w:rsidRPr="005E37EE">
        <w:rPr>
          <w:rFonts w:ascii="Corbel" w:eastAsiaTheme="minorHAnsi" w:hAnsi="Corbel" w:cs="InterFace-Bold"/>
          <w:bCs/>
          <w:i/>
          <w:sz w:val="20"/>
          <w:lang w:val="en-GB" w:eastAsia="en-US"/>
        </w:rPr>
        <w:t>GPs as data controllers</w:t>
      </w:r>
      <w:r w:rsidR="00314D3B" w:rsidRPr="005E37EE">
        <w:rPr>
          <w:rFonts w:ascii="Corbel" w:eastAsiaTheme="minorHAnsi" w:hAnsi="Corbel" w:cs="InterFace-Bold"/>
          <w:bCs/>
          <w:i/>
          <w:sz w:val="20"/>
          <w:lang w:val="en-GB" w:eastAsia="en-US"/>
        </w:rPr>
        <w:t xml:space="preserve"> </w:t>
      </w:r>
      <w:r w:rsidRPr="005E37EE">
        <w:rPr>
          <w:rFonts w:ascii="Corbel" w:eastAsiaTheme="minorHAnsi" w:hAnsi="Corbel" w:cs="InterFace-Bold"/>
          <w:bCs/>
          <w:i/>
          <w:sz w:val="20"/>
          <w:lang w:val="en-GB" w:eastAsia="en-US"/>
        </w:rPr>
        <w:t>under the General Data</w:t>
      </w:r>
      <w:r w:rsidR="00314D3B" w:rsidRPr="005E37EE">
        <w:rPr>
          <w:rFonts w:ascii="Corbel" w:eastAsiaTheme="minorHAnsi" w:hAnsi="Corbel" w:cs="InterFace-Bold"/>
          <w:bCs/>
          <w:i/>
          <w:sz w:val="20"/>
          <w:lang w:val="en-GB" w:eastAsia="en-US"/>
        </w:rPr>
        <w:t xml:space="preserve"> </w:t>
      </w:r>
      <w:r w:rsidRPr="005E37EE">
        <w:rPr>
          <w:rFonts w:ascii="Corbel" w:eastAsiaTheme="minorHAnsi" w:hAnsi="Corbel" w:cs="InterFace-Bold"/>
          <w:bCs/>
          <w:i/>
          <w:sz w:val="20"/>
          <w:lang w:val="en-GB" w:eastAsia="en-US"/>
        </w:rPr>
        <w:t>Protection Regulation</w:t>
      </w:r>
      <w:r w:rsidR="00314D3B" w:rsidRPr="005E37EE">
        <w:rPr>
          <w:rFonts w:ascii="Corbel" w:eastAsiaTheme="minorHAnsi" w:hAnsi="Corbel" w:cs="InterFace-Bold"/>
          <w:bCs/>
          <w:sz w:val="20"/>
          <w:lang w:val="en-GB" w:eastAsia="en-US"/>
        </w:rPr>
        <w:t xml:space="preserve"> - </w:t>
      </w:r>
      <w:r w:rsidRPr="005E37EE">
        <w:rPr>
          <w:rFonts w:ascii="Corbel" w:hAnsi="Corbel"/>
          <w:noProof/>
          <w:sz w:val="20"/>
          <w:lang w:val="en-GB"/>
        </w:rPr>
        <w:t>BMA document March 2018</w:t>
      </w:r>
    </w:p>
    <w:p w14:paraId="0826FC6E" w14:textId="77777777" w:rsidR="005E37EE" w:rsidRPr="005E37EE" w:rsidRDefault="002E38F1" w:rsidP="00314D3B">
      <w:pPr>
        <w:pStyle w:val="ListParagraph"/>
        <w:numPr>
          <w:ilvl w:val="0"/>
          <w:numId w:val="5"/>
        </w:numPr>
        <w:autoSpaceDE w:val="0"/>
        <w:autoSpaceDN w:val="0"/>
        <w:adjustRightInd w:val="0"/>
        <w:rPr>
          <w:rFonts w:ascii="Corbel" w:hAnsi="Corbel" w:cs="Calibri"/>
          <w:i/>
          <w:sz w:val="20"/>
        </w:rPr>
      </w:pPr>
      <w:hyperlink r:id="rId6" w:history="1">
        <w:r w:rsidR="005E37EE" w:rsidRPr="000B5381">
          <w:rPr>
            <w:rStyle w:val="Hyperlink"/>
            <w:rFonts w:ascii="Corbel" w:hAnsi="Corbel"/>
            <w:noProof/>
            <w:sz w:val="20"/>
            <w:lang w:val="en-GB"/>
          </w:rPr>
          <w:t>https://digital.nhs.uk/services/summary-care-records-scr</w:t>
        </w:r>
      </w:hyperlink>
    </w:p>
    <w:p w14:paraId="5AAEBAFC" w14:textId="77777777" w:rsidR="003F4C51" w:rsidRPr="005E37EE" w:rsidRDefault="00314D3B" w:rsidP="00314D3B">
      <w:pPr>
        <w:pStyle w:val="ListParagraph"/>
        <w:numPr>
          <w:ilvl w:val="0"/>
          <w:numId w:val="5"/>
        </w:numPr>
        <w:autoSpaceDE w:val="0"/>
        <w:autoSpaceDN w:val="0"/>
        <w:adjustRightInd w:val="0"/>
        <w:rPr>
          <w:rFonts w:ascii="Corbel" w:hAnsi="Corbel" w:cs="Calibri"/>
          <w:i/>
          <w:sz w:val="20"/>
        </w:rPr>
      </w:pPr>
      <w:r w:rsidRPr="005E37EE">
        <w:rPr>
          <w:rFonts w:ascii="Corbel" w:hAnsi="Corbel"/>
          <w:i/>
          <w:noProof/>
          <w:sz w:val="20"/>
          <w:lang w:val="en-GB"/>
        </w:rPr>
        <w:t>DIY Practice Privacy notice</w:t>
      </w:r>
      <w:r w:rsidRPr="005E37EE">
        <w:rPr>
          <w:rFonts w:ascii="Corbel" w:hAnsi="Corbel"/>
          <w:noProof/>
          <w:sz w:val="20"/>
          <w:lang w:val="en-GB"/>
        </w:rPr>
        <w:t xml:space="preserve"> (from April 2018 blog) -  </w:t>
      </w:r>
      <w:r w:rsidR="00F87B93" w:rsidRPr="005E37EE">
        <w:rPr>
          <w:rFonts w:ascii="Corbel" w:hAnsi="Corbel"/>
          <w:noProof/>
          <w:sz w:val="20"/>
          <w:lang w:val="en-GB"/>
        </w:rPr>
        <w:t xml:space="preserve">Dr Paul Cundy, </w:t>
      </w:r>
      <w:r w:rsidR="00F87B93" w:rsidRPr="005E37EE">
        <w:rPr>
          <w:rFonts w:ascii="Corbel" w:hAnsi="Corbel" w:cs="Calibri"/>
          <w:sz w:val="20"/>
        </w:rPr>
        <w:t>GPC IT Policy Lead</w:t>
      </w:r>
    </w:p>
    <w:p w14:paraId="7C484A22" w14:textId="77777777" w:rsidR="00F87B93" w:rsidRPr="00F87B93" w:rsidRDefault="005E37EE" w:rsidP="005E37EE">
      <w:pPr>
        <w:pStyle w:val="ListParagraph"/>
        <w:numPr>
          <w:ilvl w:val="0"/>
          <w:numId w:val="5"/>
        </w:numPr>
        <w:autoSpaceDE w:val="0"/>
        <w:autoSpaceDN w:val="0"/>
        <w:adjustRightInd w:val="0"/>
        <w:rPr>
          <w:noProof/>
          <w:sz w:val="20"/>
          <w:lang w:val="en-GB"/>
        </w:rPr>
      </w:pPr>
      <w:r>
        <w:rPr>
          <w:rFonts w:ascii="Corbel" w:hAnsi="Corbel" w:cs="Calibri"/>
          <w:sz w:val="20"/>
        </w:rPr>
        <w:t xml:space="preserve">Further reading on ICO website - </w:t>
      </w:r>
      <w:r w:rsidRPr="005E37EE">
        <w:rPr>
          <w:rFonts w:ascii="Corbel" w:hAnsi="Corbel" w:cs="Calibri"/>
          <w:sz w:val="20"/>
        </w:rPr>
        <w:t>https://ico.org.uk/</w:t>
      </w:r>
      <w:r w:rsidRPr="00F87B93">
        <w:rPr>
          <w:noProof/>
          <w:sz w:val="20"/>
          <w:lang w:val="en-GB"/>
        </w:rPr>
        <w:t xml:space="preserve"> </w:t>
      </w:r>
    </w:p>
    <w:p w14:paraId="7C50EC77" w14:textId="77777777" w:rsidR="00F87B93" w:rsidRPr="00F87B93" w:rsidRDefault="00F87B93" w:rsidP="00C01F54">
      <w:pPr>
        <w:pStyle w:val="BodyText2"/>
        <w:jc w:val="center"/>
        <w:rPr>
          <w:noProof/>
          <w:sz w:val="20"/>
          <w:lang w:val="en-GB"/>
        </w:rPr>
      </w:pPr>
    </w:p>
    <w:p w14:paraId="478C83A5" w14:textId="77777777" w:rsidR="00F87B93" w:rsidRDefault="00F87B93" w:rsidP="00C01F54">
      <w:pPr>
        <w:pStyle w:val="BodyText2"/>
        <w:jc w:val="center"/>
        <w:rPr>
          <w:noProof/>
          <w:sz w:val="36"/>
          <w:szCs w:val="36"/>
          <w:lang w:val="en-GB"/>
        </w:rPr>
      </w:pPr>
    </w:p>
    <w:p w14:paraId="74A338DD" w14:textId="77777777" w:rsidR="00C01F54" w:rsidRDefault="00C01F54" w:rsidP="00C01F54">
      <w:pPr>
        <w:pStyle w:val="BodyText2"/>
        <w:jc w:val="center"/>
        <w:rPr>
          <w:noProof/>
          <w:sz w:val="36"/>
          <w:szCs w:val="36"/>
          <w:lang w:val="en-GB"/>
        </w:rPr>
      </w:pPr>
    </w:p>
    <w:p w14:paraId="34C97404" w14:textId="77777777" w:rsidR="00926D02" w:rsidRDefault="00926D02" w:rsidP="00C01F54">
      <w:pPr>
        <w:pStyle w:val="BodyText2"/>
        <w:jc w:val="center"/>
        <w:rPr>
          <w:noProof/>
          <w:sz w:val="36"/>
          <w:szCs w:val="36"/>
          <w:lang w:val="en-GB"/>
        </w:rPr>
      </w:pPr>
    </w:p>
    <w:p w14:paraId="2F748F80" w14:textId="77777777" w:rsidR="00926D02" w:rsidRDefault="00926D02" w:rsidP="00C01F54">
      <w:pPr>
        <w:pStyle w:val="BodyText2"/>
        <w:jc w:val="center"/>
        <w:rPr>
          <w:noProof/>
          <w:sz w:val="36"/>
          <w:szCs w:val="36"/>
          <w:lang w:val="en-GB"/>
        </w:rPr>
      </w:pPr>
    </w:p>
    <w:p w14:paraId="25B1F75F" w14:textId="77777777" w:rsidR="00926D02" w:rsidRDefault="00926D02" w:rsidP="00C01F54">
      <w:pPr>
        <w:pStyle w:val="BodyText2"/>
        <w:jc w:val="center"/>
        <w:rPr>
          <w:noProof/>
          <w:sz w:val="36"/>
          <w:szCs w:val="36"/>
          <w:lang w:val="en-GB"/>
        </w:rPr>
      </w:pPr>
    </w:p>
    <w:p w14:paraId="376BB122" w14:textId="77777777" w:rsidR="00926D02" w:rsidRDefault="00926D02" w:rsidP="00C01F54">
      <w:pPr>
        <w:pStyle w:val="BodyText2"/>
        <w:jc w:val="center"/>
        <w:rPr>
          <w:noProof/>
          <w:sz w:val="36"/>
          <w:szCs w:val="36"/>
          <w:lang w:val="en-GB"/>
        </w:rPr>
      </w:pPr>
    </w:p>
    <w:p w14:paraId="397732FA" w14:textId="77777777" w:rsidR="00926D02" w:rsidRDefault="00926D02" w:rsidP="00C01F54">
      <w:pPr>
        <w:pStyle w:val="BodyText2"/>
        <w:jc w:val="center"/>
        <w:rPr>
          <w:noProof/>
          <w:sz w:val="36"/>
          <w:szCs w:val="36"/>
          <w:lang w:val="en-GB"/>
        </w:rPr>
      </w:pPr>
    </w:p>
    <w:p w14:paraId="2CEB818E" w14:textId="77777777" w:rsidR="00C01F54" w:rsidRPr="008957A0" w:rsidRDefault="00C01F54" w:rsidP="00C01F54">
      <w:pPr>
        <w:pStyle w:val="BodyText2"/>
        <w:jc w:val="center"/>
        <w:rPr>
          <w:b/>
          <w:sz w:val="22"/>
          <w:szCs w:val="22"/>
        </w:rPr>
      </w:pPr>
      <w:r>
        <w:rPr>
          <w:noProof/>
          <w:sz w:val="36"/>
          <w:szCs w:val="36"/>
          <w:lang w:val="en-GB"/>
        </w:rPr>
        <w:drawing>
          <wp:inline distT="0" distB="0" distL="0" distR="0" wp14:anchorId="49C963AC" wp14:editId="4E0187BD">
            <wp:extent cx="581025" cy="219075"/>
            <wp:effectExtent l="0" t="0" r="9525" b="9525"/>
            <wp:docPr id="1" name="Picture 1" descr="NHS-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219075"/>
                    </a:xfrm>
                    <a:prstGeom prst="rect">
                      <a:avLst/>
                    </a:prstGeom>
                    <a:noFill/>
                    <a:ln>
                      <a:noFill/>
                    </a:ln>
                  </pic:spPr>
                </pic:pic>
              </a:graphicData>
            </a:graphic>
          </wp:inline>
        </w:drawing>
      </w:r>
    </w:p>
    <w:p w14:paraId="61D5EB2B" w14:textId="77777777" w:rsidR="00C01F54" w:rsidRPr="00B34776" w:rsidRDefault="008A24A4" w:rsidP="00C01F54">
      <w:pPr>
        <w:pStyle w:val="BodyText2"/>
        <w:jc w:val="center"/>
        <w:rPr>
          <w:rFonts w:ascii="Arial" w:hAnsi="Arial" w:cs="Arial"/>
          <w:b/>
          <w:smallCaps/>
          <w:sz w:val="32"/>
        </w:rPr>
      </w:pPr>
      <w:r>
        <w:rPr>
          <w:rFonts w:ascii="Arial" w:hAnsi="Arial" w:cs="Arial"/>
          <w:b/>
          <w:smallCaps/>
          <w:sz w:val="52"/>
        </w:rPr>
        <w:t>Wigmore Medical Centre</w:t>
      </w:r>
    </w:p>
    <w:p w14:paraId="66ABAE81" w14:textId="77777777" w:rsidR="00C01F54" w:rsidRDefault="00C01F54" w:rsidP="00C01F54">
      <w:pPr>
        <w:pStyle w:val="BodyText2"/>
        <w:rPr>
          <w:b/>
          <w:sz w:val="20"/>
        </w:rPr>
      </w:pPr>
      <w:r>
        <w:rPr>
          <w:b/>
          <w:sz w:val="24"/>
        </w:rPr>
        <w:t xml:space="preserve">             </w:t>
      </w:r>
    </w:p>
    <w:p w14:paraId="63527B8E" w14:textId="7F930F4E" w:rsidR="00C01F54" w:rsidRDefault="00C01F54" w:rsidP="00C01F54">
      <w:pPr>
        <w:pStyle w:val="BodyText2"/>
        <w:jc w:val="center"/>
        <w:rPr>
          <w:rFonts w:ascii="Arial" w:hAnsi="Arial" w:cs="Arial"/>
          <w:smallCaps/>
          <w:sz w:val="28"/>
        </w:rPr>
      </w:pPr>
    </w:p>
    <w:p w14:paraId="47BF12FB" w14:textId="77777777" w:rsidR="00D3255A" w:rsidRDefault="00D3255A" w:rsidP="00C01F54">
      <w:pPr>
        <w:pStyle w:val="BodyText2"/>
        <w:jc w:val="center"/>
        <w:rPr>
          <w:rFonts w:ascii="Arial" w:hAnsi="Arial" w:cs="Arial"/>
          <w:smallCaps/>
          <w:sz w:val="28"/>
        </w:rPr>
      </w:pPr>
    </w:p>
    <w:p w14:paraId="1D6B6C80" w14:textId="77777777" w:rsidR="00D3255A" w:rsidRPr="00C01F54" w:rsidRDefault="00D3255A" w:rsidP="00D3255A">
      <w:pPr>
        <w:spacing w:line="276" w:lineRule="auto"/>
        <w:jc w:val="center"/>
        <w:rPr>
          <w:rFonts w:ascii="Arial" w:hAnsi="Arial" w:cs="Arial"/>
          <w:b/>
          <w:sz w:val="36"/>
        </w:rPr>
      </w:pPr>
      <w:r w:rsidRPr="00C01F54">
        <w:rPr>
          <w:rFonts w:ascii="Arial" w:hAnsi="Arial" w:cs="Arial"/>
          <w:b/>
          <w:sz w:val="36"/>
        </w:rPr>
        <w:t>G</w:t>
      </w:r>
      <w:r w:rsidRPr="00C01F54">
        <w:rPr>
          <w:rFonts w:ascii="Arial" w:hAnsi="Arial" w:cs="Arial"/>
          <w:sz w:val="36"/>
        </w:rPr>
        <w:t>eneral</w:t>
      </w:r>
      <w:r w:rsidRPr="00C01F54">
        <w:rPr>
          <w:rFonts w:ascii="Arial" w:hAnsi="Arial" w:cs="Arial"/>
          <w:b/>
          <w:sz w:val="36"/>
        </w:rPr>
        <w:t xml:space="preserve"> D</w:t>
      </w:r>
      <w:r w:rsidRPr="00C01F54">
        <w:rPr>
          <w:rFonts w:ascii="Arial" w:hAnsi="Arial" w:cs="Arial"/>
          <w:sz w:val="36"/>
        </w:rPr>
        <w:t>ata</w:t>
      </w:r>
      <w:r w:rsidRPr="00C01F54">
        <w:rPr>
          <w:rFonts w:ascii="Arial" w:hAnsi="Arial" w:cs="Arial"/>
          <w:b/>
          <w:sz w:val="36"/>
        </w:rPr>
        <w:t xml:space="preserve"> P</w:t>
      </w:r>
      <w:r w:rsidRPr="00C01F54">
        <w:rPr>
          <w:rFonts w:ascii="Arial" w:hAnsi="Arial" w:cs="Arial"/>
          <w:sz w:val="36"/>
        </w:rPr>
        <w:t>rotection</w:t>
      </w:r>
      <w:r w:rsidRPr="00C01F54">
        <w:rPr>
          <w:rFonts w:ascii="Arial" w:hAnsi="Arial" w:cs="Arial"/>
          <w:b/>
          <w:sz w:val="36"/>
        </w:rPr>
        <w:t xml:space="preserve"> R</w:t>
      </w:r>
      <w:r w:rsidRPr="00C01F54">
        <w:rPr>
          <w:rFonts w:ascii="Arial" w:hAnsi="Arial" w:cs="Arial"/>
          <w:sz w:val="36"/>
        </w:rPr>
        <w:t>egulation</w:t>
      </w:r>
    </w:p>
    <w:p w14:paraId="3D2E3BB9" w14:textId="77777777" w:rsidR="00D3255A" w:rsidRPr="00C01F54" w:rsidRDefault="00D3255A" w:rsidP="00D3255A">
      <w:pPr>
        <w:spacing w:line="276" w:lineRule="auto"/>
        <w:jc w:val="center"/>
        <w:rPr>
          <w:rFonts w:ascii="Arial" w:hAnsi="Arial" w:cs="Arial"/>
          <w:sz w:val="36"/>
        </w:rPr>
      </w:pPr>
      <w:r w:rsidRPr="00C01F54">
        <w:rPr>
          <w:rFonts w:ascii="Arial" w:hAnsi="Arial" w:cs="Arial"/>
          <w:sz w:val="36"/>
        </w:rPr>
        <w:t>(2018)</w:t>
      </w:r>
    </w:p>
    <w:p w14:paraId="31B5FE27" w14:textId="77777777" w:rsidR="00D3255A" w:rsidRDefault="00D3255A" w:rsidP="00D3255A">
      <w:pPr>
        <w:spacing w:line="276" w:lineRule="auto"/>
        <w:jc w:val="center"/>
        <w:rPr>
          <w:rFonts w:ascii="Arial" w:hAnsi="Arial" w:cs="Arial"/>
          <w:sz w:val="32"/>
        </w:rPr>
      </w:pPr>
    </w:p>
    <w:p w14:paraId="2DE3DEC2" w14:textId="77777777" w:rsidR="00D3255A" w:rsidRDefault="00D3255A" w:rsidP="00D3255A">
      <w:pPr>
        <w:spacing w:line="276" w:lineRule="auto"/>
        <w:jc w:val="center"/>
        <w:rPr>
          <w:rFonts w:ascii="Arial" w:hAnsi="Arial" w:cs="Arial"/>
          <w:sz w:val="32"/>
        </w:rPr>
      </w:pPr>
    </w:p>
    <w:p w14:paraId="19E581FC" w14:textId="77777777" w:rsidR="00D3255A" w:rsidRPr="00C01F54" w:rsidRDefault="00D3255A" w:rsidP="00D3255A">
      <w:pPr>
        <w:spacing w:line="276" w:lineRule="auto"/>
        <w:jc w:val="center"/>
        <w:rPr>
          <w:rFonts w:ascii="Arial" w:hAnsi="Arial" w:cs="Arial"/>
          <w:i/>
          <w:sz w:val="32"/>
        </w:rPr>
      </w:pPr>
      <w:r w:rsidRPr="00C01F54">
        <w:rPr>
          <w:rFonts w:ascii="Arial" w:hAnsi="Arial" w:cs="Arial"/>
          <w:i/>
          <w:sz w:val="32"/>
        </w:rPr>
        <w:t>A brief guide to your data – what we keep and how it’s used</w:t>
      </w:r>
    </w:p>
    <w:p w14:paraId="6E5AD79E" w14:textId="0196153D" w:rsidR="00C01F54" w:rsidRDefault="00C01F54" w:rsidP="00C01F54">
      <w:pPr>
        <w:pStyle w:val="BodyText2"/>
        <w:jc w:val="center"/>
        <w:rPr>
          <w:rFonts w:ascii="Arial" w:hAnsi="Arial" w:cs="Arial"/>
          <w:smallCaps/>
          <w:sz w:val="28"/>
        </w:rPr>
      </w:pPr>
    </w:p>
    <w:p w14:paraId="2E0EAADB" w14:textId="77777777" w:rsidR="00C01F54" w:rsidRDefault="00C01F54" w:rsidP="00C01F54">
      <w:pPr>
        <w:pStyle w:val="BodyText2"/>
        <w:jc w:val="center"/>
        <w:rPr>
          <w:b/>
          <w:sz w:val="20"/>
        </w:rPr>
      </w:pPr>
    </w:p>
    <w:p w14:paraId="03BD611D" w14:textId="14B85B4B" w:rsidR="00C01F54" w:rsidRDefault="00C01F54" w:rsidP="00C01F54">
      <w:pPr>
        <w:pStyle w:val="BodyText2"/>
        <w:jc w:val="center"/>
        <w:rPr>
          <w:b/>
          <w:sz w:val="20"/>
        </w:rPr>
      </w:pPr>
    </w:p>
    <w:p w14:paraId="134348F0" w14:textId="77777777" w:rsidR="00C01F54" w:rsidRDefault="00C01F54" w:rsidP="00C01F54">
      <w:pPr>
        <w:pStyle w:val="BodyText2"/>
        <w:jc w:val="center"/>
        <w:rPr>
          <w:b/>
          <w:sz w:val="20"/>
        </w:rPr>
      </w:pPr>
    </w:p>
    <w:p w14:paraId="1751E9E5" w14:textId="77777777" w:rsidR="00C01F54" w:rsidRPr="00B34776" w:rsidRDefault="00C01F54" w:rsidP="00C01F54">
      <w:pPr>
        <w:pStyle w:val="BodyText2"/>
        <w:ind w:left="720"/>
        <w:rPr>
          <w:rFonts w:ascii="Arial" w:hAnsi="Arial" w:cs="Arial"/>
          <w:b/>
          <w:sz w:val="12"/>
        </w:rPr>
      </w:pPr>
    </w:p>
    <w:p w14:paraId="3C86AD57" w14:textId="77777777" w:rsidR="00C01F54" w:rsidRDefault="00C01F54" w:rsidP="00C01F54">
      <w:pPr>
        <w:pStyle w:val="BodyText2"/>
        <w:rPr>
          <w:b/>
          <w:sz w:val="12"/>
        </w:rPr>
      </w:pPr>
      <w:r>
        <w:rPr>
          <w:rFonts w:ascii="Arial" w:hAnsi="Arial" w:cs="Arial"/>
          <w:b/>
          <w:sz w:val="32"/>
        </w:rPr>
        <w:t xml:space="preserve">        </w:t>
      </w:r>
    </w:p>
    <w:p w14:paraId="40F448E7" w14:textId="77777777" w:rsidR="00C01F54" w:rsidRDefault="00C01F54" w:rsidP="00C01F54">
      <w:pPr>
        <w:pStyle w:val="BodyText2"/>
        <w:rPr>
          <w:rFonts w:ascii="Arial" w:hAnsi="Arial" w:cs="Arial"/>
          <w:b/>
        </w:rPr>
      </w:pPr>
    </w:p>
    <w:p w14:paraId="769D8AED" w14:textId="77777777" w:rsidR="00C01F54" w:rsidRDefault="00C01F54" w:rsidP="00C01F54">
      <w:pPr>
        <w:pStyle w:val="BodyText2"/>
        <w:rPr>
          <w:rFonts w:ascii="Arial" w:hAnsi="Arial" w:cs="Arial"/>
          <w:b/>
        </w:rPr>
      </w:pPr>
    </w:p>
    <w:p w14:paraId="14E78B1B" w14:textId="77777777" w:rsidR="00C01F54" w:rsidRPr="008577ED" w:rsidRDefault="00C01F54" w:rsidP="00C01F54">
      <w:pPr>
        <w:pStyle w:val="BodyText2"/>
        <w:pBdr>
          <w:bottom w:val="single" w:sz="12" w:space="1" w:color="auto"/>
        </w:pBdr>
        <w:rPr>
          <w:b/>
          <w:sz w:val="8"/>
          <w:szCs w:val="8"/>
        </w:rPr>
      </w:pPr>
      <w:r>
        <w:t xml:space="preserve">                      </w:t>
      </w:r>
    </w:p>
    <w:p w14:paraId="11D03898" w14:textId="77777777" w:rsidR="00C01F54" w:rsidRPr="008577ED" w:rsidRDefault="00C01F54" w:rsidP="00C01F54">
      <w:pPr>
        <w:pStyle w:val="BodyText2"/>
        <w:rPr>
          <w:b/>
          <w:sz w:val="8"/>
          <w:szCs w:val="8"/>
        </w:rPr>
      </w:pPr>
    </w:p>
    <w:p w14:paraId="7C17D204" w14:textId="77777777" w:rsidR="00C8658B" w:rsidRDefault="00C01F54" w:rsidP="00F87B93">
      <w:pPr>
        <w:jc w:val="both"/>
      </w:pPr>
      <w:r>
        <w:br w:type="page"/>
      </w:r>
    </w:p>
    <w:p w14:paraId="38E0E980" w14:textId="77777777" w:rsidR="00C8658B" w:rsidRDefault="00C8658B" w:rsidP="00F87B93">
      <w:pPr>
        <w:jc w:val="both"/>
      </w:pPr>
    </w:p>
    <w:p w14:paraId="276AABB1" w14:textId="77777777" w:rsidR="00C01F54" w:rsidRPr="00F87B93" w:rsidRDefault="00C01F54" w:rsidP="00F87B93">
      <w:pPr>
        <w:jc w:val="both"/>
        <w:rPr>
          <w:rFonts w:ascii="Corbel" w:hAnsi="Corbel"/>
          <w:b/>
          <w:sz w:val="22"/>
          <w:szCs w:val="22"/>
          <w:u w:val="single"/>
        </w:rPr>
      </w:pPr>
      <w:r w:rsidRPr="00F87B93">
        <w:rPr>
          <w:rFonts w:ascii="Corbel" w:hAnsi="Corbel"/>
          <w:b/>
          <w:sz w:val="22"/>
          <w:szCs w:val="22"/>
          <w:u w:val="single"/>
        </w:rPr>
        <w:t>The new law</w:t>
      </w:r>
    </w:p>
    <w:p w14:paraId="4249771F" w14:textId="77777777" w:rsidR="005A6221" w:rsidRPr="00DD3A2F" w:rsidRDefault="005A6221" w:rsidP="00C01F54">
      <w:pPr>
        <w:pStyle w:val="BodyText2"/>
        <w:rPr>
          <w:rFonts w:ascii="Corbel" w:hAnsi="Corbel"/>
          <w:b/>
          <w:sz w:val="22"/>
          <w:u w:val="single"/>
        </w:rPr>
      </w:pPr>
    </w:p>
    <w:p w14:paraId="176BC797" w14:textId="77777777" w:rsidR="008270DE" w:rsidRDefault="008270DE" w:rsidP="008270DE">
      <w:pPr>
        <w:autoSpaceDE w:val="0"/>
        <w:autoSpaceDN w:val="0"/>
        <w:adjustRightInd w:val="0"/>
        <w:rPr>
          <w:rFonts w:ascii="Corbel" w:eastAsiaTheme="minorHAnsi" w:hAnsi="Corbel" w:cs="InterFace-Regular"/>
          <w:sz w:val="20"/>
          <w:lang w:val="en-GB" w:eastAsia="en-US"/>
        </w:rPr>
      </w:pPr>
      <w:r w:rsidRPr="00DD3A2F">
        <w:rPr>
          <w:rFonts w:ascii="Corbel" w:eastAsiaTheme="minorHAnsi" w:hAnsi="Corbel" w:cs="InterFace-Regular"/>
          <w:sz w:val="20"/>
          <w:lang w:val="en-GB" w:eastAsia="en-US"/>
        </w:rPr>
        <w:t xml:space="preserve">The GDPR and Data Protection Act 2018 replace the Data Protection Act 1998 </w:t>
      </w:r>
      <w:r w:rsidR="00DD3A2F" w:rsidRPr="00DD3A2F">
        <w:rPr>
          <w:rFonts w:ascii="Corbel" w:eastAsiaTheme="minorHAnsi" w:hAnsi="Corbel" w:cs="InterFace-Regular"/>
          <w:sz w:val="20"/>
          <w:lang w:val="en-GB" w:eastAsia="en-US"/>
        </w:rPr>
        <w:t xml:space="preserve">with an </w:t>
      </w:r>
      <w:r w:rsidRPr="00DD3A2F">
        <w:rPr>
          <w:rFonts w:ascii="Corbel" w:eastAsiaTheme="minorHAnsi" w:hAnsi="Corbel" w:cs="InterFace-Regular"/>
          <w:sz w:val="20"/>
          <w:lang w:val="en-GB" w:eastAsia="en-US"/>
        </w:rPr>
        <w:t>updated and strengthened data protection framework. The law came into force on 25</w:t>
      </w:r>
      <w:r w:rsidRPr="00DD3A2F">
        <w:rPr>
          <w:rFonts w:ascii="Corbel" w:eastAsiaTheme="minorHAnsi" w:hAnsi="Corbel" w:cs="InterFace-Regular"/>
          <w:sz w:val="20"/>
          <w:vertAlign w:val="superscript"/>
          <w:lang w:val="en-GB" w:eastAsia="en-US"/>
        </w:rPr>
        <w:t>th</w:t>
      </w:r>
      <w:r w:rsidRPr="00DD3A2F">
        <w:rPr>
          <w:rFonts w:ascii="Corbel" w:eastAsiaTheme="minorHAnsi" w:hAnsi="Corbel" w:cs="InterFace-Regular"/>
          <w:sz w:val="20"/>
          <w:lang w:val="en-GB" w:eastAsia="en-US"/>
        </w:rPr>
        <w:t xml:space="preserve"> May 2018 although o</w:t>
      </w:r>
      <w:r w:rsidR="00DD3A2F">
        <w:rPr>
          <w:rFonts w:ascii="Corbel" w:eastAsiaTheme="minorHAnsi" w:hAnsi="Corbel" w:cs="InterFace-Regular"/>
          <w:sz w:val="20"/>
          <w:lang w:val="en-GB" w:eastAsia="en-US"/>
        </w:rPr>
        <w:t>ur</w:t>
      </w:r>
      <w:r w:rsidRPr="00DD3A2F">
        <w:rPr>
          <w:rFonts w:ascii="Corbel" w:eastAsiaTheme="minorHAnsi" w:hAnsi="Corbel" w:cs="InterFace-Regular"/>
          <w:sz w:val="20"/>
          <w:lang w:val="en-GB" w:eastAsia="en-US"/>
        </w:rPr>
        <w:t xml:space="preserve"> </w:t>
      </w:r>
      <w:r w:rsidRPr="00DD3A2F">
        <w:rPr>
          <w:rFonts w:ascii="Corbel" w:hAnsi="Corbel" w:cs="Arial"/>
          <w:sz w:val="20"/>
        </w:rPr>
        <w:t>Practice was already registered under both the Data Protection and Freedom of Information Acts and so we have always taken protection of data and patient confidentiality very seriously. The</w:t>
      </w:r>
      <w:r w:rsidR="00DD3A2F">
        <w:rPr>
          <w:rFonts w:ascii="Corbel" w:eastAsiaTheme="minorHAnsi" w:hAnsi="Corbel" w:cs="InterFace-Regular"/>
          <w:sz w:val="20"/>
          <w:lang w:val="en-GB" w:eastAsia="en-US"/>
        </w:rPr>
        <w:t xml:space="preserve"> key principles of the </w:t>
      </w:r>
      <w:r w:rsidRPr="00DD3A2F">
        <w:rPr>
          <w:rFonts w:ascii="Corbel" w:eastAsiaTheme="minorHAnsi" w:hAnsi="Corbel" w:cs="InterFace-Regular"/>
          <w:sz w:val="20"/>
          <w:lang w:val="en-GB" w:eastAsia="en-US"/>
        </w:rPr>
        <w:t xml:space="preserve">original Act remain unchanged. </w:t>
      </w:r>
    </w:p>
    <w:p w14:paraId="1CD4B1D7" w14:textId="77777777" w:rsidR="00DD3A2F" w:rsidRPr="00DD3A2F" w:rsidRDefault="00DD3A2F" w:rsidP="008270DE">
      <w:pPr>
        <w:autoSpaceDE w:val="0"/>
        <w:autoSpaceDN w:val="0"/>
        <w:adjustRightInd w:val="0"/>
        <w:rPr>
          <w:rFonts w:ascii="Corbel" w:eastAsiaTheme="minorHAnsi" w:hAnsi="Corbel" w:cs="InterFace-Regular"/>
          <w:sz w:val="20"/>
          <w:lang w:val="en-GB" w:eastAsia="en-US"/>
        </w:rPr>
      </w:pPr>
    </w:p>
    <w:p w14:paraId="26B7519C" w14:textId="77777777" w:rsidR="008270DE" w:rsidRPr="00DD3A2F" w:rsidRDefault="008270DE" w:rsidP="008270DE">
      <w:pPr>
        <w:autoSpaceDE w:val="0"/>
        <w:autoSpaceDN w:val="0"/>
        <w:adjustRightInd w:val="0"/>
        <w:rPr>
          <w:rFonts w:ascii="Corbel" w:eastAsiaTheme="minorHAnsi" w:hAnsi="Corbel" w:cs="InterFace-Regular"/>
          <w:sz w:val="20"/>
          <w:lang w:val="en-GB" w:eastAsia="en-US"/>
        </w:rPr>
      </w:pPr>
      <w:r w:rsidRPr="00DD3A2F">
        <w:rPr>
          <w:rFonts w:ascii="Corbel" w:eastAsiaTheme="minorHAnsi" w:hAnsi="Corbel" w:cs="InterFace-Regular"/>
          <w:sz w:val="20"/>
          <w:lang w:val="en-GB" w:eastAsia="en-US"/>
        </w:rPr>
        <w:t>The principles of the GDPR are as follows:</w:t>
      </w:r>
    </w:p>
    <w:p w14:paraId="61C2929B" w14:textId="77777777" w:rsidR="008270DE" w:rsidRPr="00DD3A2F" w:rsidRDefault="008270DE" w:rsidP="008270DE">
      <w:pPr>
        <w:pStyle w:val="ListParagraph"/>
        <w:numPr>
          <w:ilvl w:val="0"/>
          <w:numId w:val="2"/>
        </w:numPr>
        <w:autoSpaceDE w:val="0"/>
        <w:autoSpaceDN w:val="0"/>
        <w:adjustRightInd w:val="0"/>
        <w:rPr>
          <w:rFonts w:ascii="Corbel" w:hAnsi="Corbel"/>
          <w:sz w:val="20"/>
        </w:rPr>
      </w:pPr>
      <w:r w:rsidRPr="00DD3A2F">
        <w:rPr>
          <w:rFonts w:ascii="Corbel" w:hAnsi="Corbel"/>
          <w:sz w:val="20"/>
        </w:rPr>
        <w:t>Data should be processed fairly and in a transparent manner</w:t>
      </w:r>
    </w:p>
    <w:p w14:paraId="007F2259" w14:textId="77777777" w:rsidR="008270DE" w:rsidRPr="00DD3A2F" w:rsidRDefault="008270DE" w:rsidP="008270DE">
      <w:pPr>
        <w:pStyle w:val="ListParagraph"/>
        <w:numPr>
          <w:ilvl w:val="0"/>
          <w:numId w:val="2"/>
        </w:numPr>
        <w:autoSpaceDE w:val="0"/>
        <w:autoSpaceDN w:val="0"/>
        <w:adjustRightInd w:val="0"/>
        <w:rPr>
          <w:rFonts w:ascii="Corbel" w:hAnsi="Corbel"/>
          <w:sz w:val="20"/>
        </w:rPr>
      </w:pPr>
      <w:r w:rsidRPr="00DD3A2F">
        <w:rPr>
          <w:rFonts w:ascii="Corbel" w:hAnsi="Corbel"/>
          <w:sz w:val="20"/>
        </w:rPr>
        <w:t>Data should be collected for specified, explicit and legitimate purposes</w:t>
      </w:r>
    </w:p>
    <w:p w14:paraId="2855623C" w14:textId="77777777" w:rsidR="008270DE" w:rsidRPr="00DD3A2F" w:rsidRDefault="008270DE" w:rsidP="008270DE">
      <w:pPr>
        <w:pStyle w:val="ListParagraph"/>
        <w:numPr>
          <w:ilvl w:val="0"/>
          <w:numId w:val="2"/>
        </w:numPr>
        <w:autoSpaceDE w:val="0"/>
        <w:autoSpaceDN w:val="0"/>
        <w:adjustRightInd w:val="0"/>
        <w:rPr>
          <w:rFonts w:ascii="Corbel" w:hAnsi="Corbel"/>
          <w:sz w:val="20"/>
        </w:rPr>
      </w:pPr>
      <w:r w:rsidRPr="00DD3A2F">
        <w:rPr>
          <w:rFonts w:ascii="Corbel" w:hAnsi="Corbel"/>
          <w:sz w:val="20"/>
        </w:rPr>
        <w:t>Data stored should be adequate, relevant and limited to what is necessary</w:t>
      </w:r>
    </w:p>
    <w:p w14:paraId="6EA67096" w14:textId="77777777" w:rsidR="008270DE" w:rsidRPr="00DD3A2F" w:rsidRDefault="008270DE" w:rsidP="008270DE">
      <w:pPr>
        <w:pStyle w:val="ListParagraph"/>
        <w:numPr>
          <w:ilvl w:val="0"/>
          <w:numId w:val="2"/>
        </w:numPr>
        <w:autoSpaceDE w:val="0"/>
        <w:autoSpaceDN w:val="0"/>
        <w:adjustRightInd w:val="0"/>
        <w:rPr>
          <w:rFonts w:ascii="Corbel" w:hAnsi="Corbel"/>
          <w:sz w:val="20"/>
        </w:rPr>
      </w:pPr>
      <w:r w:rsidRPr="00DD3A2F">
        <w:rPr>
          <w:rFonts w:ascii="Corbel" w:hAnsi="Corbel"/>
          <w:sz w:val="20"/>
        </w:rPr>
        <w:t>Data should be kept accurate and up to date where necessary</w:t>
      </w:r>
    </w:p>
    <w:p w14:paraId="023A1934" w14:textId="77777777" w:rsidR="008270DE" w:rsidRPr="00DD3A2F" w:rsidRDefault="008270DE" w:rsidP="008270DE">
      <w:pPr>
        <w:pStyle w:val="ListParagraph"/>
        <w:numPr>
          <w:ilvl w:val="0"/>
          <w:numId w:val="2"/>
        </w:numPr>
        <w:autoSpaceDE w:val="0"/>
        <w:autoSpaceDN w:val="0"/>
        <w:adjustRightInd w:val="0"/>
        <w:rPr>
          <w:rFonts w:ascii="Corbel" w:hAnsi="Corbel"/>
          <w:sz w:val="20"/>
        </w:rPr>
      </w:pPr>
      <w:r w:rsidRPr="00DD3A2F">
        <w:rPr>
          <w:rFonts w:ascii="Corbel" w:hAnsi="Corbel"/>
          <w:sz w:val="20"/>
        </w:rPr>
        <w:t>Data should only be retained for as long as is necessary</w:t>
      </w:r>
    </w:p>
    <w:p w14:paraId="09E58E93" w14:textId="77777777" w:rsidR="008270DE" w:rsidRPr="00DD3A2F" w:rsidRDefault="008270DE" w:rsidP="008270DE">
      <w:pPr>
        <w:pStyle w:val="ListParagraph"/>
        <w:numPr>
          <w:ilvl w:val="0"/>
          <w:numId w:val="2"/>
        </w:numPr>
        <w:autoSpaceDE w:val="0"/>
        <w:autoSpaceDN w:val="0"/>
        <w:adjustRightInd w:val="0"/>
        <w:rPr>
          <w:rFonts w:ascii="Corbel" w:hAnsi="Corbel"/>
          <w:sz w:val="20"/>
        </w:rPr>
      </w:pPr>
      <w:r w:rsidRPr="00DD3A2F">
        <w:rPr>
          <w:rFonts w:ascii="Corbel" w:hAnsi="Corbel"/>
          <w:sz w:val="20"/>
        </w:rPr>
        <w:t>Data should be processed in an appropriate manner to maintain security.</w:t>
      </w:r>
    </w:p>
    <w:p w14:paraId="469B5719" w14:textId="77777777" w:rsidR="008270DE" w:rsidRPr="00DD3A2F" w:rsidRDefault="008270DE" w:rsidP="008270DE">
      <w:pPr>
        <w:autoSpaceDE w:val="0"/>
        <w:autoSpaceDN w:val="0"/>
        <w:adjustRightInd w:val="0"/>
        <w:rPr>
          <w:rFonts w:ascii="Corbel" w:hAnsi="Corbel"/>
          <w:sz w:val="20"/>
        </w:rPr>
      </w:pPr>
    </w:p>
    <w:p w14:paraId="506945AB" w14:textId="77777777" w:rsidR="008270DE" w:rsidRPr="00DD3A2F" w:rsidRDefault="00766422" w:rsidP="008270DE">
      <w:pPr>
        <w:autoSpaceDE w:val="0"/>
        <w:autoSpaceDN w:val="0"/>
        <w:adjustRightInd w:val="0"/>
        <w:rPr>
          <w:rFonts w:ascii="Corbel" w:hAnsi="Corbel"/>
          <w:sz w:val="20"/>
        </w:rPr>
      </w:pPr>
      <w:r>
        <w:rPr>
          <w:rFonts w:ascii="Corbel" w:hAnsi="Corbel"/>
          <w:sz w:val="20"/>
        </w:rPr>
        <w:t>Under the GDPR, we are the Data C</w:t>
      </w:r>
      <w:r w:rsidR="008270DE" w:rsidRPr="00DD3A2F">
        <w:rPr>
          <w:rFonts w:ascii="Corbel" w:hAnsi="Corbel"/>
          <w:sz w:val="20"/>
        </w:rPr>
        <w:t>ontroller of our patients’ information. This means we are responsible for ensuring the above principles are adhered to.</w:t>
      </w:r>
    </w:p>
    <w:p w14:paraId="71A29BBE" w14:textId="77777777" w:rsidR="008270DE" w:rsidRPr="00DD3A2F" w:rsidRDefault="008270DE" w:rsidP="008270DE">
      <w:pPr>
        <w:autoSpaceDE w:val="0"/>
        <w:autoSpaceDN w:val="0"/>
        <w:adjustRightInd w:val="0"/>
        <w:rPr>
          <w:rFonts w:ascii="Corbel" w:hAnsi="Corbel"/>
          <w:sz w:val="20"/>
        </w:rPr>
      </w:pPr>
    </w:p>
    <w:p w14:paraId="063DB413" w14:textId="77777777" w:rsidR="00C01F54" w:rsidRDefault="008270DE" w:rsidP="00C01F54">
      <w:pPr>
        <w:pStyle w:val="BodyText2"/>
        <w:rPr>
          <w:rFonts w:ascii="Corbel" w:hAnsi="Corbel"/>
          <w:sz w:val="20"/>
        </w:rPr>
      </w:pPr>
      <w:r w:rsidRPr="00DD3A2F">
        <w:rPr>
          <w:rFonts w:ascii="Corbel" w:hAnsi="Corbel"/>
          <w:sz w:val="20"/>
        </w:rPr>
        <w:t>Data Processors are 3</w:t>
      </w:r>
      <w:r w:rsidRPr="00DD3A2F">
        <w:rPr>
          <w:rFonts w:ascii="Corbel" w:hAnsi="Corbel"/>
          <w:sz w:val="20"/>
          <w:vertAlign w:val="superscript"/>
        </w:rPr>
        <w:t>rd</w:t>
      </w:r>
      <w:r w:rsidRPr="00DD3A2F">
        <w:rPr>
          <w:rFonts w:ascii="Corbel" w:hAnsi="Corbel"/>
          <w:sz w:val="20"/>
        </w:rPr>
        <w:t xml:space="preserve"> parties who do something with the data we store on our behalf. For instance, </w:t>
      </w:r>
      <w:r w:rsidR="00766422">
        <w:rPr>
          <w:rFonts w:ascii="Corbel" w:hAnsi="Corbel"/>
          <w:sz w:val="20"/>
        </w:rPr>
        <w:t xml:space="preserve">our physiotherapy service, our prescribing quality </w:t>
      </w:r>
      <w:proofErr w:type="gramStart"/>
      <w:r w:rsidR="00766422">
        <w:rPr>
          <w:rFonts w:ascii="Corbel" w:hAnsi="Corbel"/>
          <w:sz w:val="20"/>
        </w:rPr>
        <w:t>team</w:t>
      </w:r>
      <w:proofErr w:type="gramEnd"/>
      <w:r w:rsidR="00766422">
        <w:rPr>
          <w:rFonts w:ascii="Corbel" w:hAnsi="Corbel"/>
          <w:sz w:val="20"/>
        </w:rPr>
        <w:t xml:space="preserve"> and</w:t>
      </w:r>
      <w:r w:rsidR="00DD3A2F" w:rsidRPr="00DD3A2F">
        <w:rPr>
          <w:rFonts w:ascii="Corbel" w:hAnsi="Corbel"/>
          <w:sz w:val="20"/>
        </w:rPr>
        <w:t xml:space="preserve"> </w:t>
      </w:r>
      <w:r w:rsidR="00766422">
        <w:rPr>
          <w:rFonts w:ascii="Corbel" w:hAnsi="Corbel"/>
          <w:sz w:val="20"/>
        </w:rPr>
        <w:t>the CCG</w:t>
      </w:r>
      <w:r w:rsidR="00DD3A2F" w:rsidRPr="00DD3A2F">
        <w:rPr>
          <w:rFonts w:ascii="Corbel" w:hAnsi="Corbel"/>
          <w:sz w:val="20"/>
        </w:rPr>
        <w:t>. We are responsible for ensuring these parties process data according to the principles listed above.</w:t>
      </w:r>
    </w:p>
    <w:p w14:paraId="0831EDAF" w14:textId="77777777" w:rsidR="00DD3A2F" w:rsidRDefault="00DD3A2F" w:rsidP="00C01F54">
      <w:pPr>
        <w:pStyle w:val="BodyText2"/>
        <w:rPr>
          <w:rFonts w:ascii="Corbel" w:hAnsi="Corbel"/>
          <w:sz w:val="20"/>
        </w:rPr>
      </w:pPr>
    </w:p>
    <w:p w14:paraId="7E780F90" w14:textId="77777777" w:rsidR="00DD3A2F" w:rsidRPr="00DD3A2F" w:rsidRDefault="00DD3A2F" w:rsidP="00C01F54">
      <w:pPr>
        <w:pStyle w:val="BodyText2"/>
        <w:rPr>
          <w:rFonts w:ascii="Corbel" w:hAnsi="Corbel"/>
          <w:sz w:val="20"/>
        </w:rPr>
      </w:pPr>
      <w:r>
        <w:rPr>
          <w:rFonts w:ascii="Corbel" w:hAnsi="Corbel"/>
          <w:sz w:val="20"/>
        </w:rPr>
        <w:t>Largely, the GDPR is about being clear with consumers how their data is processed, which this leaflet sets out to do.</w:t>
      </w:r>
    </w:p>
    <w:p w14:paraId="5EFA01F8" w14:textId="7A146883" w:rsidR="00C01F54" w:rsidRDefault="00C01F54" w:rsidP="00C01F54">
      <w:pPr>
        <w:pStyle w:val="BodyText2"/>
      </w:pPr>
    </w:p>
    <w:p w14:paraId="382A6E45" w14:textId="77777777" w:rsidR="00C01F54" w:rsidRDefault="00C01F54" w:rsidP="00C01F54">
      <w:pPr>
        <w:pStyle w:val="BodyText2"/>
        <w:rPr>
          <w:rFonts w:ascii="Corbel" w:hAnsi="Corbel"/>
          <w:b/>
          <w:sz w:val="22"/>
          <w:u w:val="single"/>
        </w:rPr>
      </w:pPr>
      <w:r w:rsidRPr="00DD3A2F">
        <w:rPr>
          <w:rFonts w:ascii="Corbel" w:hAnsi="Corbel"/>
          <w:b/>
          <w:sz w:val="22"/>
          <w:u w:val="single"/>
        </w:rPr>
        <w:t>Consent</w:t>
      </w:r>
    </w:p>
    <w:p w14:paraId="4ED52B7A" w14:textId="77777777" w:rsidR="00F87B93" w:rsidRDefault="00F87B93" w:rsidP="00C01F54">
      <w:pPr>
        <w:pStyle w:val="BodyText2"/>
        <w:rPr>
          <w:rFonts w:ascii="Corbel" w:hAnsi="Corbel"/>
          <w:sz w:val="20"/>
        </w:rPr>
      </w:pPr>
    </w:p>
    <w:p w14:paraId="62F1BC10" w14:textId="77777777" w:rsidR="00766422" w:rsidRDefault="00DD3A2F" w:rsidP="00C01F54">
      <w:pPr>
        <w:pStyle w:val="BodyText2"/>
        <w:rPr>
          <w:rFonts w:ascii="Corbel" w:hAnsi="Corbel"/>
          <w:sz w:val="20"/>
        </w:rPr>
      </w:pPr>
      <w:r w:rsidRPr="00DD3A2F">
        <w:rPr>
          <w:rFonts w:ascii="Corbel" w:hAnsi="Corbel"/>
          <w:sz w:val="20"/>
        </w:rPr>
        <w:t>Data should be processed when there i</w:t>
      </w:r>
      <w:r>
        <w:rPr>
          <w:rFonts w:ascii="Corbel" w:hAnsi="Corbel"/>
          <w:sz w:val="20"/>
        </w:rPr>
        <w:t xml:space="preserve">s a lawful reason to do so. Consent is generally needed for commercial purposes </w:t>
      </w:r>
      <w:proofErr w:type="spellStart"/>
      <w:r>
        <w:rPr>
          <w:rFonts w:ascii="Corbel" w:hAnsi="Corbel"/>
          <w:sz w:val="20"/>
        </w:rPr>
        <w:t>eg</w:t>
      </w:r>
      <w:proofErr w:type="spellEnd"/>
      <w:r>
        <w:rPr>
          <w:rFonts w:ascii="Corbel" w:hAnsi="Corbel"/>
          <w:sz w:val="20"/>
        </w:rPr>
        <w:t xml:space="preserve"> sales, </w:t>
      </w:r>
      <w:r w:rsidR="00766422">
        <w:rPr>
          <w:rFonts w:ascii="Corbel" w:hAnsi="Corbel"/>
          <w:sz w:val="20"/>
        </w:rPr>
        <w:t xml:space="preserve">and </w:t>
      </w:r>
      <w:r w:rsidR="00FB5AAA">
        <w:rPr>
          <w:rFonts w:ascii="Corbel" w:hAnsi="Corbel"/>
          <w:sz w:val="20"/>
        </w:rPr>
        <w:t>not</w:t>
      </w:r>
      <w:r w:rsidR="00766422">
        <w:rPr>
          <w:rFonts w:ascii="Corbel" w:hAnsi="Corbel"/>
          <w:sz w:val="20"/>
        </w:rPr>
        <w:t xml:space="preserve"> </w:t>
      </w:r>
      <w:r w:rsidR="005E37EE">
        <w:rPr>
          <w:rFonts w:ascii="Corbel" w:hAnsi="Corbel"/>
          <w:sz w:val="20"/>
        </w:rPr>
        <w:t>normally</w:t>
      </w:r>
      <w:r w:rsidR="00FB5AAA">
        <w:rPr>
          <w:rFonts w:ascii="Corbel" w:hAnsi="Corbel"/>
          <w:sz w:val="20"/>
        </w:rPr>
        <w:t xml:space="preserve"> necessary for </w:t>
      </w:r>
      <w:r w:rsidR="005E37EE">
        <w:rPr>
          <w:rFonts w:ascii="Corbel" w:hAnsi="Corbel"/>
          <w:sz w:val="20"/>
        </w:rPr>
        <w:t xml:space="preserve">NHS </w:t>
      </w:r>
      <w:proofErr w:type="spellStart"/>
      <w:r w:rsidR="005E37EE">
        <w:rPr>
          <w:rFonts w:ascii="Corbel" w:hAnsi="Corbel"/>
          <w:sz w:val="20"/>
        </w:rPr>
        <w:t>organisations</w:t>
      </w:r>
      <w:proofErr w:type="spellEnd"/>
      <w:r w:rsidR="00FB5AAA">
        <w:rPr>
          <w:rFonts w:ascii="Corbel" w:hAnsi="Corbel"/>
          <w:sz w:val="20"/>
        </w:rPr>
        <w:t xml:space="preserve">. We </w:t>
      </w:r>
      <w:r w:rsidR="00766422">
        <w:rPr>
          <w:rFonts w:ascii="Corbel" w:hAnsi="Corbel"/>
          <w:sz w:val="20"/>
        </w:rPr>
        <w:t>process data</w:t>
      </w:r>
      <w:r w:rsidR="00FB5AAA">
        <w:rPr>
          <w:rFonts w:ascii="Corbel" w:hAnsi="Corbel"/>
          <w:sz w:val="20"/>
        </w:rPr>
        <w:t xml:space="preserve"> as it is necessary for performance of contract and also as a legal obligation. This </w:t>
      </w:r>
    </w:p>
    <w:p w14:paraId="6EC89C5C" w14:textId="77777777" w:rsidR="00C8658B" w:rsidRDefault="00C8658B" w:rsidP="00C01F54">
      <w:pPr>
        <w:pStyle w:val="BodyText2"/>
        <w:rPr>
          <w:rFonts w:ascii="Corbel" w:hAnsi="Corbel"/>
          <w:sz w:val="20"/>
        </w:rPr>
      </w:pPr>
    </w:p>
    <w:p w14:paraId="21235A81" w14:textId="77777777" w:rsidR="00C01F54" w:rsidRPr="00FB5AAA" w:rsidRDefault="00FB5AAA" w:rsidP="00C01F54">
      <w:pPr>
        <w:pStyle w:val="BodyText2"/>
        <w:rPr>
          <w:rFonts w:ascii="Corbel" w:hAnsi="Corbel"/>
          <w:sz w:val="20"/>
        </w:rPr>
      </w:pPr>
      <w:proofErr w:type="gramStart"/>
      <w:r>
        <w:rPr>
          <w:rFonts w:ascii="Corbel" w:hAnsi="Corbel"/>
          <w:sz w:val="20"/>
        </w:rPr>
        <w:t>of course</w:t>
      </w:r>
      <w:proofErr w:type="gramEnd"/>
      <w:r>
        <w:rPr>
          <w:rFonts w:ascii="Corbel" w:hAnsi="Corbel"/>
          <w:sz w:val="20"/>
        </w:rPr>
        <w:t xml:space="preserve"> goes hand in hand with the principles of patient confidentiality. </w:t>
      </w:r>
      <w:r w:rsidRPr="00FB5AAA">
        <w:rPr>
          <w:rFonts w:ascii="Corbel" w:hAnsi="Corbel"/>
          <w:sz w:val="20"/>
        </w:rPr>
        <w:t>([</w:t>
      </w:r>
      <w:r>
        <w:rPr>
          <w:rFonts w:ascii="Corbel" w:eastAsiaTheme="minorHAnsi" w:hAnsi="Corbel" w:cs="InterFace-Italic"/>
          <w:iCs/>
          <w:sz w:val="20"/>
          <w:lang w:val="en-GB" w:eastAsia="en-US"/>
        </w:rPr>
        <w:t>Article 6(1)(</w:t>
      </w:r>
      <w:r w:rsidRPr="00FB5AAA">
        <w:rPr>
          <w:rFonts w:ascii="Corbel" w:eastAsiaTheme="minorHAnsi" w:hAnsi="Corbel" w:cs="InterFace-Italic"/>
          <w:iCs/>
          <w:sz w:val="20"/>
          <w:lang w:val="en-GB" w:eastAsia="en-US"/>
        </w:rPr>
        <w:t xml:space="preserve">e)], </w:t>
      </w:r>
      <w:r w:rsidRPr="00FB5AAA">
        <w:rPr>
          <w:rFonts w:ascii="Corbel" w:eastAsiaTheme="minorHAnsi" w:hAnsi="Corbel" w:cs="InterFace-Regular"/>
          <w:sz w:val="20"/>
          <w:lang w:val="en-GB" w:eastAsia="en-US"/>
        </w:rPr>
        <w:t>[Article 6(1)(c)] and</w:t>
      </w:r>
      <w:r w:rsidRPr="00FB5AAA">
        <w:rPr>
          <w:rFonts w:ascii="Corbel" w:eastAsiaTheme="minorHAnsi" w:hAnsi="Corbel" w:cs="InterFace-Italic"/>
          <w:iCs/>
          <w:sz w:val="20"/>
          <w:lang w:val="en-GB" w:eastAsia="en-US"/>
        </w:rPr>
        <w:t xml:space="preserve"> [Article 9(2)(h)]).</w:t>
      </w:r>
    </w:p>
    <w:p w14:paraId="6453BBB0" w14:textId="7BFA71E2" w:rsidR="00C01F54" w:rsidRDefault="00C01F54" w:rsidP="00C01F54">
      <w:pPr>
        <w:pStyle w:val="BodyText2"/>
      </w:pPr>
    </w:p>
    <w:p w14:paraId="7B542AF2" w14:textId="77777777" w:rsidR="005A6221" w:rsidRDefault="00F87B93" w:rsidP="00C01F54">
      <w:pPr>
        <w:pStyle w:val="BodyText2"/>
        <w:rPr>
          <w:rFonts w:ascii="Corbel" w:hAnsi="Corbel"/>
          <w:b/>
          <w:sz w:val="22"/>
          <w:szCs w:val="22"/>
          <w:u w:val="single"/>
        </w:rPr>
      </w:pPr>
      <w:r>
        <w:rPr>
          <w:rFonts w:ascii="Corbel" w:hAnsi="Corbel"/>
          <w:b/>
          <w:sz w:val="22"/>
          <w:szCs w:val="22"/>
          <w:u w:val="single"/>
        </w:rPr>
        <w:t>What data we store and</w:t>
      </w:r>
      <w:r w:rsidR="00C01F54" w:rsidRPr="00FB5AAA">
        <w:rPr>
          <w:rFonts w:ascii="Corbel" w:hAnsi="Corbel"/>
          <w:b/>
          <w:sz w:val="22"/>
          <w:szCs w:val="22"/>
          <w:u w:val="single"/>
        </w:rPr>
        <w:t xml:space="preserve"> who it is shared with </w:t>
      </w:r>
    </w:p>
    <w:p w14:paraId="67008836" w14:textId="77777777" w:rsidR="00F87B93" w:rsidRDefault="00F87B93" w:rsidP="00C01F54">
      <w:pPr>
        <w:pStyle w:val="BodyText2"/>
      </w:pPr>
    </w:p>
    <w:p w14:paraId="1A767B07" w14:textId="77777777" w:rsidR="00F87B93" w:rsidRDefault="00F87B93" w:rsidP="00F87B93">
      <w:pPr>
        <w:pStyle w:val="textbox"/>
        <w:spacing w:before="0" w:beforeAutospacing="0"/>
        <w:jc w:val="both"/>
        <w:rPr>
          <w:rFonts w:ascii="Corbel" w:hAnsi="Corbel"/>
          <w:sz w:val="20"/>
          <w:szCs w:val="22"/>
        </w:rPr>
      </w:pPr>
      <w:r w:rsidRPr="00F87B93">
        <w:rPr>
          <w:rFonts w:ascii="Corbel" w:hAnsi="Corbel"/>
          <w:sz w:val="20"/>
          <w:szCs w:val="20"/>
        </w:rPr>
        <w:t>GPs have always delegated tasks and responsibilities to others that work with them in their surgeries, on average an NHS GP has between 1,500 to 2,500 patients for</w:t>
      </w:r>
      <w:r>
        <w:rPr>
          <w:rFonts w:ascii="Corbel" w:hAnsi="Corbel"/>
          <w:sz w:val="20"/>
          <w:szCs w:val="20"/>
        </w:rPr>
        <w:t xml:space="preserve"> </w:t>
      </w:r>
      <w:r w:rsidRPr="00F87B93">
        <w:rPr>
          <w:rFonts w:ascii="Corbel" w:hAnsi="Corbel"/>
          <w:sz w:val="20"/>
          <w:szCs w:val="20"/>
        </w:rPr>
        <w:t>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 If your health needs require care from others elsewhere outside this practice we will exchange with them whatever information about you that is necessary for them to provide that care. When you make contact with healthcare providers outside</w:t>
      </w:r>
      <w:r>
        <w:rPr>
          <w:rFonts w:ascii="Corbel" w:hAnsi="Corbel"/>
          <w:sz w:val="20"/>
          <w:szCs w:val="20"/>
        </w:rPr>
        <w:t xml:space="preserve"> </w:t>
      </w:r>
      <w:r w:rsidRPr="00F87B93">
        <w:rPr>
          <w:rFonts w:ascii="Corbel" w:hAnsi="Corbel"/>
          <w:sz w:val="20"/>
          <w:szCs w:val="20"/>
        </w:rPr>
        <w:t xml:space="preserve">the practice but within the NHS it is usual for them to send us information relating to that encounter. We will retain part or all of those reports. Normally we will receive equivalent reports of contacts you have with non NHS services but this is not always the case. Your consent to this sharing of data, within the practice and with those others outside the practice is assumed and is allowed by the Law. </w:t>
      </w:r>
    </w:p>
    <w:p w14:paraId="4E5A753D" w14:textId="77777777" w:rsidR="00FD13DF" w:rsidRDefault="00FB5AAA" w:rsidP="00C01F54">
      <w:pPr>
        <w:pStyle w:val="BodyText2"/>
        <w:rPr>
          <w:rFonts w:ascii="Corbel" w:hAnsi="Corbel"/>
          <w:sz w:val="20"/>
          <w:szCs w:val="22"/>
        </w:rPr>
      </w:pPr>
      <w:r w:rsidRPr="00427189">
        <w:rPr>
          <w:rFonts w:ascii="Corbel" w:hAnsi="Corbel"/>
          <w:sz w:val="20"/>
          <w:szCs w:val="22"/>
        </w:rPr>
        <w:t xml:space="preserve">When a new patient registers with us, an electronic record is set up on our Clinical System (EMIS). </w:t>
      </w:r>
      <w:r w:rsidR="00427189" w:rsidRPr="00427189">
        <w:rPr>
          <w:rFonts w:ascii="Corbel" w:hAnsi="Corbel"/>
          <w:sz w:val="20"/>
          <w:szCs w:val="22"/>
        </w:rPr>
        <w:t>Some patient records can be transferred electronically, and so sometimes we will receive information from your old GP which will be filed directly into this record. Our staff can then add to this.</w:t>
      </w:r>
      <w:r w:rsidR="00420E70">
        <w:rPr>
          <w:rFonts w:ascii="Corbel" w:hAnsi="Corbel"/>
          <w:sz w:val="20"/>
          <w:szCs w:val="22"/>
        </w:rPr>
        <w:t xml:space="preserve"> Any missing historic information will also be added from</w:t>
      </w:r>
      <w:r w:rsidR="00427189" w:rsidRPr="00427189">
        <w:rPr>
          <w:rFonts w:ascii="Corbel" w:hAnsi="Corbel"/>
          <w:sz w:val="20"/>
          <w:szCs w:val="22"/>
        </w:rPr>
        <w:t xml:space="preserve"> your paper Lloyd George notes</w:t>
      </w:r>
      <w:r w:rsidR="00420E70">
        <w:rPr>
          <w:rFonts w:ascii="Corbel" w:hAnsi="Corbel"/>
          <w:sz w:val="20"/>
          <w:szCs w:val="22"/>
        </w:rPr>
        <w:t>, which we also receive</w:t>
      </w:r>
      <w:r w:rsidR="00427189" w:rsidRPr="00427189">
        <w:rPr>
          <w:rFonts w:ascii="Corbel" w:hAnsi="Corbel"/>
          <w:sz w:val="20"/>
          <w:szCs w:val="22"/>
        </w:rPr>
        <w:t>. We store these in locked filing cabinets in staff-only areas of the building. When a patient de-registers or passes away, these notes are located and sent off</w:t>
      </w:r>
      <w:r w:rsidR="00766422">
        <w:rPr>
          <w:rFonts w:ascii="Corbel" w:hAnsi="Corbel"/>
          <w:sz w:val="20"/>
          <w:szCs w:val="22"/>
        </w:rPr>
        <w:t xml:space="preserve"> in sealed bags</w:t>
      </w:r>
      <w:r w:rsidR="00FD13DF">
        <w:rPr>
          <w:rFonts w:ascii="Corbel" w:hAnsi="Corbel"/>
          <w:sz w:val="20"/>
          <w:szCs w:val="22"/>
        </w:rPr>
        <w:t>;</w:t>
      </w:r>
      <w:r w:rsidR="00427189" w:rsidRPr="00427189">
        <w:rPr>
          <w:rFonts w:ascii="Corbel" w:hAnsi="Corbel"/>
          <w:sz w:val="20"/>
          <w:szCs w:val="22"/>
        </w:rPr>
        <w:t xml:space="preserve"> </w:t>
      </w:r>
      <w:r w:rsidR="00FD13DF">
        <w:rPr>
          <w:rFonts w:ascii="Corbel" w:hAnsi="Corbel"/>
          <w:sz w:val="20"/>
          <w:szCs w:val="22"/>
        </w:rPr>
        <w:t>only current</w:t>
      </w:r>
      <w:r w:rsidR="00427189">
        <w:rPr>
          <w:rFonts w:ascii="Corbel" w:hAnsi="Corbel"/>
          <w:sz w:val="20"/>
          <w:szCs w:val="22"/>
        </w:rPr>
        <w:t xml:space="preserve"> patient records </w:t>
      </w:r>
      <w:r w:rsidR="00FD13DF">
        <w:rPr>
          <w:rFonts w:ascii="Corbel" w:hAnsi="Corbel"/>
          <w:sz w:val="20"/>
          <w:szCs w:val="22"/>
        </w:rPr>
        <w:t xml:space="preserve">are stored </w:t>
      </w:r>
      <w:r w:rsidR="00427189">
        <w:rPr>
          <w:rFonts w:ascii="Corbel" w:hAnsi="Corbel"/>
          <w:sz w:val="20"/>
          <w:szCs w:val="22"/>
        </w:rPr>
        <w:t xml:space="preserve">on site. </w:t>
      </w:r>
    </w:p>
    <w:p w14:paraId="7F5079C0" w14:textId="77777777" w:rsidR="00F87B93" w:rsidRDefault="00F87B93" w:rsidP="00C01F54">
      <w:pPr>
        <w:pStyle w:val="BodyText2"/>
        <w:rPr>
          <w:rFonts w:ascii="Corbel" w:hAnsi="Corbel"/>
          <w:sz w:val="20"/>
          <w:szCs w:val="22"/>
        </w:rPr>
      </w:pPr>
    </w:p>
    <w:p w14:paraId="4D5BBDB9" w14:textId="77777777" w:rsidR="00C8658B" w:rsidRDefault="00427189" w:rsidP="00C01F54">
      <w:pPr>
        <w:pStyle w:val="BodyText2"/>
        <w:rPr>
          <w:rFonts w:ascii="Corbel" w:hAnsi="Corbel"/>
          <w:sz w:val="20"/>
          <w:szCs w:val="22"/>
        </w:rPr>
      </w:pPr>
      <w:r>
        <w:rPr>
          <w:rFonts w:ascii="Corbel" w:hAnsi="Corbel"/>
          <w:sz w:val="20"/>
          <w:szCs w:val="22"/>
        </w:rPr>
        <w:t xml:space="preserve">Electronic records are accessible only to staff members with a username and password. Staff </w:t>
      </w:r>
      <w:r w:rsidR="00FD13DF">
        <w:rPr>
          <w:rFonts w:ascii="Corbel" w:hAnsi="Corbel"/>
          <w:sz w:val="20"/>
          <w:szCs w:val="22"/>
        </w:rPr>
        <w:t xml:space="preserve">will </w:t>
      </w:r>
      <w:r>
        <w:rPr>
          <w:rFonts w:ascii="Corbel" w:hAnsi="Corbel"/>
          <w:sz w:val="20"/>
          <w:szCs w:val="22"/>
        </w:rPr>
        <w:t xml:space="preserve">only access patient records if it is necessary to do so as part of their job. Staff will include </w:t>
      </w:r>
      <w:r w:rsidR="004015E9">
        <w:rPr>
          <w:rFonts w:ascii="Corbel" w:hAnsi="Corbel"/>
          <w:sz w:val="20"/>
          <w:szCs w:val="22"/>
        </w:rPr>
        <w:t>all clinical and administrative staff</w:t>
      </w:r>
      <w:r>
        <w:rPr>
          <w:rFonts w:ascii="Corbel" w:hAnsi="Corbel"/>
          <w:sz w:val="20"/>
          <w:szCs w:val="22"/>
        </w:rPr>
        <w:t>, as well as other clinicians who see our patie</w:t>
      </w:r>
      <w:r w:rsidR="00926D02">
        <w:rPr>
          <w:rFonts w:ascii="Corbel" w:hAnsi="Corbel"/>
          <w:sz w:val="20"/>
          <w:szCs w:val="22"/>
        </w:rPr>
        <w:t xml:space="preserve">nts but are not employed by </w:t>
      </w:r>
      <w:r w:rsidR="008A24A4">
        <w:rPr>
          <w:rFonts w:ascii="Corbel" w:hAnsi="Corbel"/>
          <w:sz w:val="20"/>
          <w:szCs w:val="22"/>
        </w:rPr>
        <w:t>Wigmore Medical Centre</w:t>
      </w:r>
      <w:r>
        <w:rPr>
          <w:rFonts w:ascii="Corbel" w:hAnsi="Corbel"/>
          <w:sz w:val="20"/>
          <w:szCs w:val="22"/>
        </w:rPr>
        <w:t xml:space="preserve">. They do so by implied consent </w:t>
      </w:r>
      <w:proofErr w:type="spellStart"/>
      <w:r>
        <w:rPr>
          <w:rFonts w:ascii="Corbel" w:hAnsi="Corbel"/>
          <w:sz w:val="20"/>
          <w:szCs w:val="22"/>
        </w:rPr>
        <w:t>eg</w:t>
      </w:r>
      <w:proofErr w:type="spellEnd"/>
      <w:r>
        <w:rPr>
          <w:rFonts w:ascii="Corbel" w:hAnsi="Corbel"/>
          <w:sz w:val="20"/>
          <w:szCs w:val="22"/>
        </w:rPr>
        <w:t xml:space="preserve"> if you are referred to a physiotherapy, you are giving your implied consent that you give permission for the </w:t>
      </w:r>
    </w:p>
    <w:p w14:paraId="538A4F87" w14:textId="77777777" w:rsidR="00C8658B" w:rsidRDefault="00C8658B" w:rsidP="00C01F54">
      <w:pPr>
        <w:pStyle w:val="BodyText2"/>
        <w:rPr>
          <w:rFonts w:ascii="Corbel" w:hAnsi="Corbel"/>
          <w:sz w:val="20"/>
          <w:szCs w:val="22"/>
        </w:rPr>
      </w:pPr>
    </w:p>
    <w:p w14:paraId="7C19C867" w14:textId="77777777" w:rsidR="00427189" w:rsidRDefault="00427189" w:rsidP="00C01F54">
      <w:pPr>
        <w:pStyle w:val="BodyText2"/>
        <w:rPr>
          <w:rFonts w:ascii="Corbel" w:hAnsi="Corbel"/>
          <w:sz w:val="20"/>
          <w:szCs w:val="22"/>
        </w:rPr>
      </w:pPr>
      <w:r>
        <w:rPr>
          <w:rFonts w:ascii="Corbel" w:hAnsi="Corbel"/>
          <w:sz w:val="20"/>
          <w:szCs w:val="22"/>
        </w:rPr>
        <w:t>physiotherapist to access your medical records to treat your condition in an informed way.</w:t>
      </w:r>
    </w:p>
    <w:p w14:paraId="042A19DF" w14:textId="77777777" w:rsidR="00427189" w:rsidRDefault="00427189" w:rsidP="00C01F54">
      <w:pPr>
        <w:pStyle w:val="BodyText2"/>
        <w:rPr>
          <w:rFonts w:ascii="Corbel" w:hAnsi="Corbel"/>
          <w:sz w:val="20"/>
          <w:szCs w:val="22"/>
        </w:rPr>
      </w:pPr>
    </w:p>
    <w:p w14:paraId="5E2F3CA1" w14:textId="77777777" w:rsidR="00C01F54" w:rsidRDefault="00427189" w:rsidP="00C01F54">
      <w:pPr>
        <w:pStyle w:val="BodyText2"/>
        <w:rPr>
          <w:rFonts w:ascii="Corbel" w:hAnsi="Corbel"/>
          <w:sz w:val="20"/>
          <w:szCs w:val="22"/>
        </w:rPr>
      </w:pPr>
      <w:r>
        <w:rPr>
          <w:rFonts w:ascii="Corbel" w:hAnsi="Corbel"/>
          <w:sz w:val="20"/>
          <w:szCs w:val="22"/>
        </w:rPr>
        <w:t xml:space="preserve">We will also share your data in a similar way with other NHS </w:t>
      </w:r>
      <w:proofErr w:type="spellStart"/>
      <w:r>
        <w:rPr>
          <w:rFonts w:ascii="Corbel" w:hAnsi="Corbel"/>
          <w:sz w:val="20"/>
          <w:szCs w:val="22"/>
        </w:rPr>
        <w:t>organisations</w:t>
      </w:r>
      <w:proofErr w:type="spellEnd"/>
      <w:r w:rsidR="00F87B93">
        <w:rPr>
          <w:rFonts w:ascii="Corbel" w:hAnsi="Corbel"/>
          <w:sz w:val="20"/>
          <w:szCs w:val="22"/>
        </w:rPr>
        <w:t>. These include but are not limited to:</w:t>
      </w:r>
      <w:r>
        <w:rPr>
          <w:rFonts w:ascii="Corbel" w:hAnsi="Corbel"/>
          <w:sz w:val="20"/>
          <w:szCs w:val="22"/>
        </w:rPr>
        <w:t xml:space="preserve"> </w:t>
      </w:r>
      <w:r w:rsidR="00926D02">
        <w:rPr>
          <w:rFonts w:ascii="Corbel" w:hAnsi="Corbel"/>
          <w:sz w:val="20"/>
          <w:szCs w:val="22"/>
        </w:rPr>
        <w:t>Medway Maritime Hospital</w:t>
      </w:r>
      <w:r w:rsidR="00F87B93">
        <w:rPr>
          <w:rFonts w:ascii="Corbel" w:hAnsi="Corbel"/>
          <w:sz w:val="20"/>
          <w:szCs w:val="22"/>
        </w:rPr>
        <w:t xml:space="preserve">; other hospital trusts </w:t>
      </w:r>
      <w:r>
        <w:rPr>
          <w:rFonts w:ascii="Corbel" w:hAnsi="Corbel"/>
          <w:sz w:val="20"/>
          <w:szCs w:val="22"/>
        </w:rPr>
        <w:t xml:space="preserve">you might be referred to; </w:t>
      </w:r>
      <w:r w:rsidR="00926D02">
        <w:rPr>
          <w:rFonts w:ascii="Corbel" w:hAnsi="Corbel"/>
          <w:sz w:val="20"/>
          <w:szCs w:val="22"/>
        </w:rPr>
        <w:t xml:space="preserve">Medway </w:t>
      </w:r>
      <w:r>
        <w:rPr>
          <w:rFonts w:ascii="Corbel" w:hAnsi="Corbel"/>
          <w:sz w:val="20"/>
          <w:szCs w:val="22"/>
        </w:rPr>
        <w:t>Community Health</w:t>
      </w:r>
      <w:r w:rsidR="00926D02">
        <w:rPr>
          <w:rFonts w:ascii="Corbel" w:hAnsi="Corbel"/>
          <w:sz w:val="20"/>
          <w:szCs w:val="22"/>
        </w:rPr>
        <w:t>care</w:t>
      </w:r>
      <w:r w:rsidR="00420E70">
        <w:rPr>
          <w:rFonts w:ascii="Corbel" w:hAnsi="Corbel"/>
          <w:sz w:val="20"/>
          <w:szCs w:val="22"/>
        </w:rPr>
        <w:t xml:space="preserve"> (local minor injuries units; </w:t>
      </w:r>
      <w:r>
        <w:rPr>
          <w:rFonts w:ascii="Corbel" w:hAnsi="Corbel"/>
          <w:sz w:val="20"/>
          <w:szCs w:val="22"/>
        </w:rPr>
        <w:t xml:space="preserve">District Nurses; Health Visitors </w:t>
      </w:r>
      <w:proofErr w:type="spellStart"/>
      <w:r>
        <w:rPr>
          <w:rFonts w:ascii="Corbel" w:hAnsi="Corbel"/>
          <w:sz w:val="20"/>
          <w:szCs w:val="22"/>
        </w:rPr>
        <w:t>etc</w:t>
      </w:r>
      <w:proofErr w:type="spellEnd"/>
      <w:r>
        <w:rPr>
          <w:rFonts w:ascii="Corbel" w:hAnsi="Corbel"/>
          <w:sz w:val="20"/>
          <w:szCs w:val="22"/>
        </w:rPr>
        <w:t>)</w:t>
      </w:r>
      <w:r w:rsidR="005A6221">
        <w:rPr>
          <w:rFonts w:ascii="Corbel" w:hAnsi="Corbel"/>
          <w:sz w:val="20"/>
          <w:szCs w:val="22"/>
        </w:rPr>
        <w:t xml:space="preserve">; </w:t>
      </w:r>
      <w:r w:rsidR="00FD13DF">
        <w:rPr>
          <w:rFonts w:ascii="Corbel" w:hAnsi="Corbel"/>
          <w:sz w:val="20"/>
          <w:szCs w:val="22"/>
        </w:rPr>
        <w:t xml:space="preserve">Public Health England; </w:t>
      </w:r>
      <w:proofErr w:type="spellStart"/>
      <w:r w:rsidR="00926D02">
        <w:rPr>
          <w:rFonts w:ascii="Corbel" w:hAnsi="Corbel"/>
          <w:sz w:val="20"/>
          <w:szCs w:val="22"/>
        </w:rPr>
        <w:t>Medocc</w:t>
      </w:r>
      <w:proofErr w:type="spellEnd"/>
      <w:r w:rsidR="00926D02">
        <w:rPr>
          <w:rFonts w:ascii="Corbel" w:hAnsi="Corbel"/>
          <w:sz w:val="20"/>
          <w:szCs w:val="22"/>
        </w:rPr>
        <w:t>; MPA</w:t>
      </w:r>
      <w:r w:rsidR="005A6221">
        <w:rPr>
          <w:rFonts w:ascii="Corbel" w:hAnsi="Corbel"/>
          <w:sz w:val="20"/>
          <w:szCs w:val="22"/>
        </w:rPr>
        <w:t xml:space="preserve"> (</w:t>
      </w:r>
      <w:proofErr w:type="spellStart"/>
      <w:r w:rsidR="005A6221">
        <w:rPr>
          <w:rFonts w:ascii="Corbel" w:hAnsi="Corbel"/>
          <w:sz w:val="20"/>
          <w:szCs w:val="22"/>
        </w:rPr>
        <w:t>ie</w:t>
      </w:r>
      <w:proofErr w:type="spellEnd"/>
      <w:r w:rsidR="005A6221">
        <w:rPr>
          <w:rFonts w:ascii="Corbel" w:hAnsi="Corbel"/>
          <w:sz w:val="20"/>
          <w:szCs w:val="22"/>
        </w:rPr>
        <w:t xml:space="preserve"> clinical</w:t>
      </w:r>
      <w:r w:rsidR="004015E9">
        <w:rPr>
          <w:rFonts w:ascii="Corbel" w:hAnsi="Corbel"/>
          <w:sz w:val="20"/>
          <w:szCs w:val="22"/>
        </w:rPr>
        <w:t>/admin</w:t>
      </w:r>
      <w:r w:rsidR="005A6221">
        <w:rPr>
          <w:rFonts w:ascii="Corbel" w:hAnsi="Corbel"/>
          <w:sz w:val="20"/>
          <w:szCs w:val="22"/>
        </w:rPr>
        <w:t xml:space="preserve"> staff you m</w:t>
      </w:r>
      <w:r w:rsidR="00926D02">
        <w:rPr>
          <w:rFonts w:ascii="Corbel" w:hAnsi="Corbel"/>
          <w:sz w:val="20"/>
          <w:szCs w:val="22"/>
        </w:rPr>
        <w:t>ight see if you were to attend an appointment in the Improved Access to GP surgery Hub</w:t>
      </w:r>
      <w:r w:rsidR="005A6221">
        <w:rPr>
          <w:rFonts w:ascii="Corbel" w:hAnsi="Corbel"/>
          <w:sz w:val="20"/>
          <w:szCs w:val="22"/>
        </w:rPr>
        <w:t>)</w:t>
      </w:r>
      <w:r w:rsidR="00F87B93">
        <w:rPr>
          <w:rFonts w:ascii="Corbel" w:hAnsi="Corbel"/>
          <w:sz w:val="20"/>
          <w:szCs w:val="22"/>
        </w:rPr>
        <w:t>;</w:t>
      </w:r>
      <w:r w:rsidR="00FD13DF">
        <w:rPr>
          <w:rFonts w:ascii="Corbel" w:hAnsi="Corbel"/>
          <w:sz w:val="20"/>
          <w:szCs w:val="22"/>
        </w:rPr>
        <w:t xml:space="preserve"> Out of Hours services</w:t>
      </w:r>
      <w:r w:rsidR="00420E70">
        <w:rPr>
          <w:rFonts w:ascii="Corbel" w:hAnsi="Corbel"/>
          <w:sz w:val="20"/>
          <w:szCs w:val="22"/>
        </w:rPr>
        <w:t xml:space="preserve"> and pharmacies.</w:t>
      </w:r>
      <w:r>
        <w:rPr>
          <w:rFonts w:ascii="Corbel" w:hAnsi="Corbel"/>
          <w:sz w:val="20"/>
          <w:szCs w:val="22"/>
        </w:rPr>
        <w:t xml:space="preserve"> We will not share data with these parties unless it is directly for the purpose </w:t>
      </w:r>
      <w:r w:rsidR="005A6221">
        <w:rPr>
          <w:rFonts w:ascii="Corbel" w:hAnsi="Corbel"/>
          <w:sz w:val="20"/>
          <w:szCs w:val="22"/>
        </w:rPr>
        <w:t>of</w:t>
      </w:r>
      <w:r>
        <w:rPr>
          <w:rFonts w:ascii="Corbel" w:hAnsi="Corbel"/>
          <w:sz w:val="20"/>
          <w:szCs w:val="22"/>
        </w:rPr>
        <w:t xml:space="preserve"> care.</w:t>
      </w:r>
      <w:r w:rsidR="00FD13DF">
        <w:rPr>
          <w:rFonts w:ascii="Corbel" w:hAnsi="Corbel"/>
          <w:sz w:val="20"/>
          <w:szCs w:val="22"/>
        </w:rPr>
        <w:t xml:space="preserve"> </w:t>
      </w:r>
    </w:p>
    <w:p w14:paraId="5535C44E" w14:textId="77777777" w:rsidR="00FD13DF" w:rsidRDefault="00FD13DF" w:rsidP="00C01F54">
      <w:pPr>
        <w:pStyle w:val="BodyText2"/>
        <w:rPr>
          <w:rFonts w:ascii="Corbel" w:hAnsi="Corbel"/>
          <w:sz w:val="20"/>
          <w:szCs w:val="22"/>
        </w:rPr>
      </w:pPr>
    </w:p>
    <w:p w14:paraId="0AB8B9AF" w14:textId="77777777" w:rsidR="00FD13DF" w:rsidRDefault="00FD13DF" w:rsidP="00C01F54">
      <w:pPr>
        <w:pStyle w:val="BodyText2"/>
        <w:rPr>
          <w:rFonts w:ascii="Corbel" w:hAnsi="Corbel"/>
          <w:sz w:val="20"/>
          <w:szCs w:val="22"/>
        </w:rPr>
      </w:pPr>
      <w:r>
        <w:rPr>
          <w:rFonts w:ascii="Corbel" w:hAnsi="Corbel"/>
          <w:sz w:val="20"/>
          <w:szCs w:val="22"/>
        </w:rPr>
        <w:t xml:space="preserve">Sometimes we have a legal obligation to share information with </w:t>
      </w:r>
      <w:proofErr w:type="spellStart"/>
      <w:r>
        <w:rPr>
          <w:rFonts w:ascii="Corbel" w:hAnsi="Corbel"/>
          <w:sz w:val="20"/>
          <w:szCs w:val="22"/>
        </w:rPr>
        <w:t>organisations</w:t>
      </w:r>
      <w:proofErr w:type="spellEnd"/>
      <w:r>
        <w:rPr>
          <w:rFonts w:ascii="Corbel" w:hAnsi="Corbel"/>
          <w:sz w:val="20"/>
          <w:szCs w:val="22"/>
        </w:rPr>
        <w:t xml:space="preserve"> such as the DVLA, the Coroner’s Office and the Police. Any other 3</w:t>
      </w:r>
      <w:r w:rsidRPr="00FD13DF">
        <w:rPr>
          <w:rFonts w:ascii="Corbel" w:hAnsi="Corbel"/>
          <w:sz w:val="20"/>
          <w:szCs w:val="22"/>
          <w:vertAlign w:val="superscript"/>
        </w:rPr>
        <w:t>rd</w:t>
      </w:r>
      <w:r>
        <w:rPr>
          <w:rFonts w:ascii="Corbel" w:hAnsi="Corbel"/>
          <w:sz w:val="20"/>
          <w:szCs w:val="22"/>
        </w:rPr>
        <w:t xml:space="preserve"> parties with whom we share information will normally require your signed consent, such as solicitors or insurance companies acting on your behalf.</w:t>
      </w:r>
      <w:r w:rsidR="004015E9">
        <w:rPr>
          <w:rFonts w:ascii="Corbel" w:hAnsi="Corbel"/>
          <w:sz w:val="20"/>
          <w:szCs w:val="22"/>
        </w:rPr>
        <w:t xml:space="preserve"> When demographic patient data is required, this is anonymized.</w:t>
      </w:r>
    </w:p>
    <w:p w14:paraId="6BB81DC7" w14:textId="51EFD486" w:rsidR="00F87B93" w:rsidRDefault="00F87B93" w:rsidP="00C01F54">
      <w:pPr>
        <w:pStyle w:val="BodyText2"/>
        <w:rPr>
          <w:rFonts w:ascii="Corbel" w:hAnsi="Corbel"/>
          <w:sz w:val="20"/>
          <w:szCs w:val="22"/>
        </w:rPr>
      </w:pPr>
    </w:p>
    <w:p w14:paraId="115B45C5" w14:textId="77777777" w:rsidR="005A6221" w:rsidRPr="005A6221" w:rsidRDefault="005A6221" w:rsidP="00420E70">
      <w:pPr>
        <w:pStyle w:val="BodyText2"/>
        <w:rPr>
          <w:rFonts w:ascii="Corbel" w:hAnsi="Corbel"/>
          <w:b/>
          <w:sz w:val="22"/>
          <w:szCs w:val="22"/>
          <w:u w:val="single"/>
        </w:rPr>
      </w:pPr>
      <w:r w:rsidRPr="005A6221">
        <w:rPr>
          <w:rFonts w:ascii="Corbel" w:hAnsi="Corbel"/>
          <w:b/>
          <w:sz w:val="22"/>
          <w:szCs w:val="22"/>
          <w:u w:val="single"/>
        </w:rPr>
        <w:t>Summary Care Record</w:t>
      </w:r>
      <w:r>
        <w:rPr>
          <w:rFonts w:ascii="Corbel" w:hAnsi="Corbel"/>
          <w:b/>
          <w:sz w:val="22"/>
          <w:szCs w:val="22"/>
          <w:u w:val="single"/>
        </w:rPr>
        <w:t xml:space="preserve"> (SCR)</w:t>
      </w:r>
    </w:p>
    <w:p w14:paraId="75904E63" w14:textId="77777777" w:rsidR="005A6221" w:rsidRDefault="005A6221" w:rsidP="00420E70">
      <w:pPr>
        <w:pStyle w:val="BodyText2"/>
        <w:rPr>
          <w:rFonts w:ascii="Corbel" w:hAnsi="Corbel"/>
          <w:sz w:val="20"/>
          <w:szCs w:val="22"/>
        </w:rPr>
      </w:pPr>
    </w:p>
    <w:p w14:paraId="3C1C122B" w14:textId="77777777" w:rsidR="005A6221" w:rsidRDefault="005A6221" w:rsidP="00420E70">
      <w:pPr>
        <w:pStyle w:val="NormalWeb"/>
        <w:spacing w:before="0" w:beforeAutospacing="0" w:after="0" w:afterAutospacing="0"/>
        <w:jc w:val="both"/>
        <w:rPr>
          <w:rFonts w:ascii="Corbel" w:hAnsi="Corbel"/>
          <w:sz w:val="20"/>
          <w:lang w:val="en"/>
        </w:rPr>
      </w:pPr>
      <w:r>
        <w:rPr>
          <w:rFonts w:ascii="Corbel" w:hAnsi="Corbel"/>
          <w:sz w:val="20"/>
          <w:lang w:val="en"/>
        </w:rPr>
        <w:t>A</w:t>
      </w:r>
      <w:r w:rsidRPr="005A6221">
        <w:rPr>
          <w:rFonts w:ascii="Corbel" w:hAnsi="Corbel"/>
          <w:sz w:val="20"/>
          <w:lang w:val="en"/>
        </w:rPr>
        <w:t xml:space="preserve"> SCR is an electronic record of important patient information, created from GP medical records. It can be seen and used by </w:t>
      </w:r>
      <w:proofErr w:type="spellStart"/>
      <w:r w:rsidRPr="005A6221">
        <w:rPr>
          <w:rFonts w:ascii="Corbel" w:hAnsi="Corbel"/>
          <w:sz w:val="20"/>
          <w:lang w:val="en"/>
        </w:rPr>
        <w:t>authorised</w:t>
      </w:r>
      <w:proofErr w:type="spellEnd"/>
      <w:r w:rsidRPr="005A6221">
        <w:rPr>
          <w:rFonts w:ascii="Corbel" w:hAnsi="Corbel"/>
          <w:sz w:val="20"/>
          <w:lang w:val="en"/>
        </w:rPr>
        <w:t xml:space="preserve"> staff in other areas of the health system involved in the patient's direct care.</w:t>
      </w:r>
      <w:r w:rsidRPr="005A6221">
        <w:rPr>
          <w:lang w:val="en"/>
        </w:rPr>
        <w:t xml:space="preserve"> </w:t>
      </w:r>
      <w:r w:rsidRPr="005A6221">
        <w:rPr>
          <w:rFonts w:ascii="Corbel" w:hAnsi="Corbel"/>
          <w:sz w:val="20"/>
          <w:lang w:val="en"/>
        </w:rPr>
        <w:t>Access to SCR information means that care in other settings is safer, reducing the risk of prescribing errors. It also helps avoid delays to urgent care.</w:t>
      </w:r>
    </w:p>
    <w:p w14:paraId="1BF1CC2C" w14:textId="77777777" w:rsidR="005A6221" w:rsidRDefault="005A6221" w:rsidP="00420E70">
      <w:pPr>
        <w:pStyle w:val="NormalWeb"/>
        <w:spacing w:before="0" w:beforeAutospacing="0" w:after="0" w:afterAutospacing="0"/>
        <w:jc w:val="both"/>
        <w:rPr>
          <w:rFonts w:ascii="Corbel" w:hAnsi="Corbel"/>
          <w:sz w:val="20"/>
          <w:lang w:val="en"/>
        </w:rPr>
      </w:pPr>
      <w:r w:rsidRPr="005A6221">
        <w:rPr>
          <w:rFonts w:ascii="Corbel" w:hAnsi="Corbel"/>
          <w:sz w:val="20"/>
          <w:lang w:val="en"/>
        </w:rPr>
        <w:t>At a minimum, the SCR holds important information about;</w:t>
      </w:r>
    </w:p>
    <w:p w14:paraId="26327194" w14:textId="77777777" w:rsidR="005A6221" w:rsidRPr="005A6221" w:rsidRDefault="005A6221" w:rsidP="00420E70">
      <w:pPr>
        <w:pStyle w:val="NormalWeb"/>
        <w:numPr>
          <w:ilvl w:val="0"/>
          <w:numId w:val="4"/>
        </w:numPr>
        <w:spacing w:before="0" w:beforeAutospacing="0" w:after="0" w:afterAutospacing="0"/>
        <w:jc w:val="both"/>
        <w:rPr>
          <w:rFonts w:ascii="Corbel" w:hAnsi="Corbel"/>
          <w:sz w:val="20"/>
          <w:lang w:val="en"/>
        </w:rPr>
      </w:pPr>
      <w:r w:rsidRPr="005A6221">
        <w:rPr>
          <w:rFonts w:ascii="Corbel" w:hAnsi="Corbel"/>
          <w:sz w:val="20"/>
          <w:lang w:val="en"/>
        </w:rPr>
        <w:t>current medication</w:t>
      </w:r>
    </w:p>
    <w:p w14:paraId="783BFA14" w14:textId="77777777" w:rsidR="005A6221" w:rsidRPr="005A6221" w:rsidRDefault="005A6221" w:rsidP="00420E70">
      <w:pPr>
        <w:numPr>
          <w:ilvl w:val="0"/>
          <w:numId w:val="3"/>
        </w:numPr>
        <w:jc w:val="both"/>
        <w:rPr>
          <w:rFonts w:ascii="Corbel" w:hAnsi="Corbel"/>
          <w:sz w:val="20"/>
          <w:lang w:val="en"/>
        </w:rPr>
      </w:pPr>
      <w:r w:rsidRPr="005A6221">
        <w:rPr>
          <w:rFonts w:ascii="Corbel" w:hAnsi="Corbel"/>
          <w:sz w:val="20"/>
          <w:lang w:val="en"/>
        </w:rPr>
        <w:t>allergies and details of any previous bad reactions to medicines</w:t>
      </w:r>
    </w:p>
    <w:p w14:paraId="2FF5BDC3" w14:textId="77777777" w:rsidR="005A6221" w:rsidRDefault="005A6221" w:rsidP="00420E70">
      <w:pPr>
        <w:numPr>
          <w:ilvl w:val="0"/>
          <w:numId w:val="3"/>
        </w:numPr>
        <w:jc w:val="both"/>
        <w:rPr>
          <w:rFonts w:ascii="Corbel" w:hAnsi="Corbel"/>
          <w:sz w:val="20"/>
          <w:lang w:val="en"/>
        </w:rPr>
      </w:pPr>
      <w:r w:rsidRPr="005A6221">
        <w:rPr>
          <w:rFonts w:ascii="Corbel" w:hAnsi="Corbel"/>
          <w:sz w:val="20"/>
          <w:lang w:val="en"/>
        </w:rPr>
        <w:t>the name, address, date of birth and NHS number of the patient</w:t>
      </w:r>
    </w:p>
    <w:p w14:paraId="017DBC48" w14:textId="77777777" w:rsidR="005A6221" w:rsidRPr="005A6221" w:rsidRDefault="005A6221" w:rsidP="00420E70">
      <w:pPr>
        <w:jc w:val="both"/>
        <w:rPr>
          <w:rFonts w:ascii="Corbel" w:hAnsi="Corbel"/>
          <w:sz w:val="20"/>
          <w:lang w:val="en"/>
        </w:rPr>
      </w:pPr>
      <w:r w:rsidRPr="005A6221">
        <w:rPr>
          <w:rFonts w:ascii="Corbel" w:hAnsi="Corbel"/>
          <w:sz w:val="20"/>
          <w:lang w:val="en"/>
        </w:rPr>
        <w:t xml:space="preserve">The patient can also choose to include </w:t>
      </w:r>
      <w:hyperlink r:id="rId8" w:history="1">
        <w:r w:rsidRPr="005A6221">
          <w:rPr>
            <w:rStyle w:val="Hyperlink"/>
            <w:rFonts w:ascii="Corbel" w:hAnsi="Corbel"/>
            <w:color w:val="auto"/>
            <w:sz w:val="20"/>
            <w:u w:val="none"/>
            <w:lang w:val="en"/>
          </w:rPr>
          <w:t>additional information in the SCR</w:t>
        </w:r>
      </w:hyperlink>
      <w:r w:rsidRPr="005A6221">
        <w:rPr>
          <w:rFonts w:ascii="Corbel" w:hAnsi="Corbel"/>
          <w:sz w:val="20"/>
          <w:lang w:val="en"/>
        </w:rPr>
        <w:t>, such as details of long-term conditions, significant medical history, or specific communications needs.</w:t>
      </w:r>
    </w:p>
    <w:p w14:paraId="4FACD2D9" w14:textId="77777777" w:rsidR="00C01F54" w:rsidRDefault="005A6221" w:rsidP="00420E70">
      <w:pPr>
        <w:jc w:val="both"/>
        <w:rPr>
          <w:rFonts w:ascii="Corbel" w:hAnsi="Corbel"/>
          <w:sz w:val="20"/>
          <w:lang w:val="en"/>
        </w:rPr>
      </w:pPr>
      <w:r>
        <w:rPr>
          <w:rFonts w:ascii="Corbel" w:hAnsi="Corbel"/>
          <w:sz w:val="20"/>
          <w:lang w:val="en"/>
        </w:rPr>
        <w:t xml:space="preserve"> </w:t>
      </w:r>
    </w:p>
    <w:p w14:paraId="3421AD9E" w14:textId="78B90865" w:rsidR="00C01F54" w:rsidRPr="00F87B93" w:rsidRDefault="005A6221" w:rsidP="00420E70">
      <w:pPr>
        <w:jc w:val="both"/>
        <w:rPr>
          <w:rFonts w:ascii="Corbel" w:hAnsi="Corbel"/>
          <w:sz w:val="20"/>
        </w:rPr>
      </w:pPr>
      <w:r>
        <w:rPr>
          <w:rFonts w:ascii="Corbel" w:hAnsi="Corbel"/>
          <w:sz w:val="20"/>
          <w:lang w:val="en"/>
        </w:rPr>
        <w:t>We seek explicit consent to add your details to the SCR by means of the new patient health questionnaire, given out at registration</w:t>
      </w:r>
      <w:r w:rsidR="00C8658B">
        <w:rPr>
          <w:rFonts w:ascii="Corbel" w:hAnsi="Corbel"/>
          <w:sz w:val="20"/>
          <w:lang w:val="en"/>
        </w:rPr>
        <w:t xml:space="preserve"> and sometimes we may call you</w:t>
      </w:r>
      <w:r>
        <w:rPr>
          <w:rFonts w:ascii="Corbel" w:hAnsi="Corbel"/>
          <w:sz w:val="20"/>
          <w:lang w:val="en"/>
        </w:rPr>
        <w:t>. If at any point you wish to opt out, please let us know in writing.</w:t>
      </w:r>
    </w:p>
    <w:sectPr w:rsidR="00C01F54" w:rsidRPr="00F87B93" w:rsidSect="00C8658B">
      <w:pgSz w:w="16834" w:h="11909" w:orient="landscape" w:code="9"/>
      <w:pgMar w:top="142" w:right="329" w:bottom="142" w:left="340" w:header="0" w:footer="0" w:gutter="0"/>
      <w:cols w:num="3" w:space="720" w:equalWidth="0">
        <w:col w:w="4873" w:space="720"/>
        <w:col w:w="4925" w:space="720"/>
        <w:col w:w="49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Face-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InterFace-Bold">
    <w:panose1 w:val="00000000000000000000"/>
    <w:charset w:val="00"/>
    <w:family w:val="swiss"/>
    <w:notTrueType/>
    <w:pitch w:val="default"/>
    <w:sig w:usb0="00000003" w:usb1="00000000" w:usb2="00000000" w:usb3="00000000" w:csb0="00000001" w:csb1="00000000"/>
  </w:font>
  <w:font w:name="InterFace-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C26"/>
    <w:multiLevelType w:val="hybridMultilevel"/>
    <w:tmpl w:val="2EF4A4E2"/>
    <w:lvl w:ilvl="0" w:tplc="943AE2E0">
      <w:start w:val="2018"/>
      <w:numFmt w:val="bullet"/>
      <w:lvlText w:val="-"/>
      <w:lvlJc w:val="left"/>
      <w:pPr>
        <w:ind w:left="720" w:hanging="360"/>
      </w:pPr>
      <w:rPr>
        <w:rFonts w:ascii="InterFace-Regular" w:eastAsiaTheme="minorHAnsi" w:hAnsi="InterFace-Regular" w:cs="InterFace-Regular" w:hint="default"/>
        <w:color w:val="585757"/>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66A8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48A3650A"/>
    <w:multiLevelType w:val="hybridMultilevel"/>
    <w:tmpl w:val="196E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86AB4"/>
    <w:multiLevelType w:val="multilevel"/>
    <w:tmpl w:val="988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06373"/>
    <w:multiLevelType w:val="hybridMultilevel"/>
    <w:tmpl w:val="F32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F54"/>
    <w:rsid w:val="001616CE"/>
    <w:rsid w:val="001F0AF0"/>
    <w:rsid w:val="002E38F1"/>
    <w:rsid w:val="00314D3B"/>
    <w:rsid w:val="003916AE"/>
    <w:rsid w:val="003F4C51"/>
    <w:rsid w:val="004015E9"/>
    <w:rsid w:val="00420E70"/>
    <w:rsid w:val="00427189"/>
    <w:rsid w:val="00536AE1"/>
    <w:rsid w:val="005A6221"/>
    <w:rsid w:val="005E37EE"/>
    <w:rsid w:val="006103F1"/>
    <w:rsid w:val="00766422"/>
    <w:rsid w:val="008270DE"/>
    <w:rsid w:val="008A24A4"/>
    <w:rsid w:val="00926D02"/>
    <w:rsid w:val="00C01F54"/>
    <w:rsid w:val="00C8658B"/>
    <w:rsid w:val="00D3255A"/>
    <w:rsid w:val="00D531C7"/>
    <w:rsid w:val="00DD3A2F"/>
    <w:rsid w:val="00E2172F"/>
    <w:rsid w:val="00F87B93"/>
    <w:rsid w:val="00FA3F63"/>
    <w:rsid w:val="00FB5AAA"/>
    <w:rsid w:val="00FD1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1E78"/>
  <w15:docId w15:val="{BBBD6863-7125-42A3-90A7-D2C8A307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54"/>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C01F54"/>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F54"/>
    <w:rPr>
      <w:rFonts w:ascii="Times New Roman" w:eastAsia="Times New Roman" w:hAnsi="Times New Roman" w:cs="Times New Roman"/>
      <w:b/>
      <w:sz w:val="18"/>
      <w:szCs w:val="20"/>
      <w:lang w:val="en-US" w:eastAsia="en-GB"/>
    </w:rPr>
  </w:style>
  <w:style w:type="paragraph" w:styleId="BodyText">
    <w:name w:val="Body Text"/>
    <w:basedOn w:val="Normal"/>
    <w:link w:val="BodyTextChar"/>
    <w:rsid w:val="00C01F54"/>
    <w:rPr>
      <w:sz w:val="18"/>
    </w:rPr>
  </w:style>
  <w:style w:type="character" w:customStyle="1" w:styleId="BodyTextChar">
    <w:name w:val="Body Text Char"/>
    <w:basedOn w:val="DefaultParagraphFont"/>
    <w:link w:val="BodyText"/>
    <w:rsid w:val="00C01F54"/>
    <w:rPr>
      <w:rFonts w:ascii="Times New Roman" w:eastAsia="Times New Roman" w:hAnsi="Times New Roman" w:cs="Times New Roman"/>
      <w:sz w:val="18"/>
      <w:szCs w:val="20"/>
      <w:lang w:val="en-US" w:eastAsia="en-GB"/>
    </w:rPr>
  </w:style>
  <w:style w:type="paragraph" w:styleId="BodyText2">
    <w:name w:val="Body Text 2"/>
    <w:basedOn w:val="Normal"/>
    <w:link w:val="BodyText2Char"/>
    <w:rsid w:val="00C01F54"/>
    <w:pPr>
      <w:jc w:val="both"/>
    </w:pPr>
    <w:rPr>
      <w:sz w:val="18"/>
    </w:rPr>
  </w:style>
  <w:style w:type="character" w:customStyle="1" w:styleId="BodyText2Char">
    <w:name w:val="Body Text 2 Char"/>
    <w:basedOn w:val="DefaultParagraphFont"/>
    <w:link w:val="BodyText2"/>
    <w:rsid w:val="00C01F54"/>
    <w:rPr>
      <w:rFonts w:ascii="Times New Roman" w:eastAsia="Times New Roman" w:hAnsi="Times New Roman" w:cs="Times New Roman"/>
      <w:sz w:val="18"/>
      <w:szCs w:val="20"/>
      <w:lang w:val="en-US" w:eastAsia="en-GB"/>
    </w:rPr>
  </w:style>
  <w:style w:type="character" w:styleId="Hyperlink">
    <w:name w:val="Hyperlink"/>
    <w:rsid w:val="00C01F54"/>
    <w:rPr>
      <w:color w:val="0000FF"/>
      <w:u w:val="single"/>
    </w:rPr>
  </w:style>
  <w:style w:type="paragraph" w:customStyle="1" w:styleId="Default">
    <w:name w:val="Default"/>
    <w:rsid w:val="00C01F54"/>
    <w:pPr>
      <w:autoSpaceDE w:val="0"/>
      <w:autoSpaceDN w:val="0"/>
      <w:adjustRightInd w:val="0"/>
      <w:spacing w:after="0" w:line="240" w:lineRule="auto"/>
    </w:pPr>
    <w:rPr>
      <w:rFonts w:ascii="Frutiger LT 45 Light" w:eastAsia="Times New Roman" w:hAnsi="Frutiger LT 45 Light" w:cs="Frutiger LT 45 Light"/>
      <w:color w:val="000000"/>
      <w:sz w:val="24"/>
      <w:szCs w:val="24"/>
      <w:lang w:eastAsia="en-GB"/>
    </w:rPr>
  </w:style>
  <w:style w:type="paragraph" w:customStyle="1" w:styleId="Pa5">
    <w:name w:val="Pa5"/>
    <w:basedOn w:val="Default"/>
    <w:next w:val="Default"/>
    <w:rsid w:val="00C01F54"/>
    <w:pPr>
      <w:spacing w:line="221" w:lineRule="atLeast"/>
    </w:pPr>
    <w:rPr>
      <w:rFonts w:cs="Times New Roman"/>
      <w:color w:val="auto"/>
    </w:rPr>
  </w:style>
  <w:style w:type="paragraph" w:styleId="BalloonText">
    <w:name w:val="Balloon Text"/>
    <w:basedOn w:val="Normal"/>
    <w:link w:val="BalloonTextChar"/>
    <w:uiPriority w:val="99"/>
    <w:semiHidden/>
    <w:unhideWhenUsed/>
    <w:rsid w:val="00C01F54"/>
    <w:rPr>
      <w:rFonts w:ascii="Tahoma" w:hAnsi="Tahoma" w:cs="Tahoma"/>
      <w:sz w:val="16"/>
      <w:szCs w:val="16"/>
    </w:rPr>
  </w:style>
  <w:style w:type="character" w:customStyle="1" w:styleId="BalloonTextChar">
    <w:name w:val="Balloon Text Char"/>
    <w:basedOn w:val="DefaultParagraphFont"/>
    <w:link w:val="BalloonText"/>
    <w:uiPriority w:val="99"/>
    <w:semiHidden/>
    <w:rsid w:val="00C01F54"/>
    <w:rPr>
      <w:rFonts w:ascii="Tahoma" w:eastAsia="Times New Roman" w:hAnsi="Tahoma" w:cs="Tahoma"/>
      <w:sz w:val="16"/>
      <w:szCs w:val="16"/>
      <w:lang w:val="en-US" w:eastAsia="en-GB"/>
    </w:rPr>
  </w:style>
  <w:style w:type="paragraph" w:styleId="ListParagraph">
    <w:name w:val="List Paragraph"/>
    <w:basedOn w:val="Normal"/>
    <w:uiPriority w:val="34"/>
    <w:qFormat/>
    <w:rsid w:val="008270DE"/>
    <w:pPr>
      <w:ind w:left="720"/>
      <w:contextualSpacing/>
    </w:pPr>
  </w:style>
  <w:style w:type="paragraph" w:styleId="NormalWeb">
    <w:name w:val="Normal (Web)"/>
    <w:basedOn w:val="Normal"/>
    <w:uiPriority w:val="99"/>
    <w:unhideWhenUsed/>
    <w:rsid w:val="005A6221"/>
    <w:pPr>
      <w:spacing w:before="100" w:beforeAutospacing="1" w:after="100" w:afterAutospacing="1"/>
    </w:pPr>
    <w:rPr>
      <w:szCs w:val="24"/>
      <w:lang w:val="en-GB"/>
    </w:rPr>
  </w:style>
  <w:style w:type="paragraph" w:customStyle="1" w:styleId="textbox">
    <w:name w:val="textbox"/>
    <w:basedOn w:val="Normal"/>
    <w:rsid w:val="00F87B93"/>
    <w:pPr>
      <w:spacing w:before="100" w:beforeAutospacing="1" w:after="100" w:afterAutospacing="1"/>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3458">
      <w:bodyDiv w:val="1"/>
      <w:marLeft w:val="0"/>
      <w:marRight w:val="0"/>
      <w:marTop w:val="0"/>
      <w:marBottom w:val="0"/>
      <w:divBdr>
        <w:top w:val="none" w:sz="0" w:space="0" w:color="auto"/>
        <w:left w:val="none" w:sz="0" w:space="0" w:color="auto"/>
        <w:bottom w:val="none" w:sz="0" w:space="0" w:color="auto"/>
        <w:right w:val="none" w:sz="0" w:space="0" w:color="auto"/>
      </w:divBdr>
      <w:divsChild>
        <w:div w:id="461046098">
          <w:marLeft w:val="0"/>
          <w:marRight w:val="0"/>
          <w:marTop w:val="0"/>
          <w:marBottom w:val="0"/>
          <w:divBdr>
            <w:top w:val="none" w:sz="0" w:space="0" w:color="auto"/>
            <w:left w:val="none" w:sz="0" w:space="0" w:color="auto"/>
            <w:bottom w:val="none" w:sz="0" w:space="0" w:color="auto"/>
            <w:right w:val="none" w:sz="0" w:space="0" w:color="auto"/>
          </w:divBdr>
          <w:divsChild>
            <w:div w:id="92945836">
              <w:marLeft w:val="0"/>
              <w:marRight w:val="0"/>
              <w:marTop w:val="0"/>
              <w:marBottom w:val="0"/>
              <w:divBdr>
                <w:top w:val="none" w:sz="0" w:space="0" w:color="auto"/>
                <w:left w:val="none" w:sz="0" w:space="0" w:color="auto"/>
                <w:bottom w:val="none" w:sz="0" w:space="0" w:color="auto"/>
                <w:right w:val="none" w:sz="0" w:space="0" w:color="auto"/>
              </w:divBdr>
              <w:divsChild>
                <w:div w:id="674577646">
                  <w:marLeft w:val="0"/>
                  <w:marRight w:val="0"/>
                  <w:marTop w:val="0"/>
                  <w:marBottom w:val="0"/>
                  <w:divBdr>
                    <w:top w:val="none" w:sz="0" w:space="0" w:color="auto"/>
                    <w:left w:val="none" w:sz="0" w:space="0" w:color="auto"/>
                    <w:bottom w:val="none" w:sz="0" w:space="0" w:color="auto"/>
                    <w:right w:val="none" w:sz="0" w:space="0" w:color="auto"/>
                  </w:divBdr>
                  <w:divsChild>
                    <w:div w:id="1825707414">
                      <w:marLeft w:val="0"/>
                      <w:marRight w:val="0"/>
                      <w:marTop w:val="0"/>
                      <w:marBottom w:val="0"/>
                      <w:divBdr>
                        <w:top w:val="none" w:sz="0" w:space="0" w:color="auto"/>
                        <w:left w:val="none" w:sz="0" w:space="0" w:color="auto"/>
                        <w:bottom w:val="none" w:sz="0" w:space="0" w:color="auto"/>
                        <w:right w:val="none" w:sz="0" w:space="0" w:color="auto"/>
                      </w:divBdr>
                      <w:divsChild>
                        <w:div w:id="12955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28750">
      <w:bodyDiv w:val="1"/>
      <w:marLeft w:val="0"/>
      <w:marRight w:val="0"/>
      <w:marTop w:val="0"/>
      <w:marBottom w:val="0"/>
      <w:divBdr>
        <w:top w:val="none" w:sz="0" w:space="0" w:color="auto"/>
        <w:left w:val="none" w:sz="0" w:space="0" w:color="auto"/>
        <w:bottom w:val="none" w:sz="0" w:space="0" w:color="auto"/>
        <w:right w:val="none" w:sz="0" w:space="0" w:color="auto"/>
      </w:divBdr>
      <w:divsChild>
        <w:div w:id="1374764943">
          <w:marLeft w:val="0"/>
          <w:marRight w:val="0"/>
          <w:marTop w:val="0"/>
          <w:marBottom w:val="0"/>
          <w:divBdr>
            <w:top w:val="none" w:sz="0" w:space="0" w:color="auto"/>
            <w:left w:val="none" w:sz="0" w:space="0" w:color="auto"/>
            <w:bottom w:val="none" w:sz="0" w:space="0" w:color="auto"/>
            <w:right w:val="none" w:sz="0" w:space="0" w:color="auto"/>
          </w:divBdr>
          <w:divsChild>
            <w:div w:id="1977101684">
              <w:marLeft w:val="0"/>
              <w:marRight w:val="0"/>
              <w:marTop w:val="0"/>
              <w:marBottom w:val="0"/>
              <w:divBdr>
                <w:top w:val="none" w:sz="0" w:space="0" w:color="auto"/>
                <w:left w:val="none" w:sz="0" w:space="0" w:color="auto"/>
                <w:bottom w:val="none" w:sz="0" w:space="0" w:color="auto"/>
                <w:right w:val="none" w:sz="0" w:space="0" w:color="auto"/>
              </w:divBdr>
              <w:divsChild>
                <w:div w:id="313679845">
                  <w:marLeft w:val="0"/>
                  <w:marRight w:val="0"/>
                  <w:marTop w:val="0"/>
                  <w:marBottom w:val="0"/>
                  <w:divBdr>
                    <w:top w:val="none" w:sz="0" w:space="0" w:color="auto"/>
                    <w:left w:val="none" w:sz="0" w:space="0" w:color="auto"/>
                    <w:bottom w:val="none" w:sz="0" w:space="0" w:color="auto"/>
                    <w:right w:val="none" w:sz="0" w:space="0" w:color="auto"/>
                  </w:divBdr>
                  <w:divsChild>
                    <w:div w:id="1344479785">
                      <w:marLeft w:val="0"/>
                      <w:marRight w:val="0"/>
                      <w:marTop w:val="0"/>
                      <w:marBottom w:val="0"/>
                      <w:divBdr>
                        <w:top w:val="none" w:sz="0" w:space="0" w:color="auto"/>
                        <w:left w:val="none" w:sz="0" w:space="0" w:color="auto"/>
                        <w:bottom w:val="none" w:sz="0" w:space="0" w:color="auto"/>
                        <w:right w:val="none" w:sz="0" w:space="0" w:color="auto"/>
                      </w:divBdr>
                      <w:divsChild>
                        <w:div w:id="1915552800">
                          <w:marLeft w:val="0"/>
                          <w:marRight w:val="0"/>
                          <w:marTop w:val="0"/>
                          <w:marBottom w:val="0"/>
                          <w:divBdr>
                            <w:top w:val="none" w:sz="0" w:space="0" w:color="auto"/>
                            <w:left w:val="none" w:sz="0" w:space="0" w:color="auto"/>
                            <w:bottom w:val="none" w:sz="0" w:space="0" w:color="auto"/>
                            <w:right w:val="none" w:sz="0" w:space="0" w:color="auto"/>
                          </w:divBdr>
                          <w:divsChild>
                            <w:div w:id="1888756134">
                              <w:marLeft w:val="0"/>
                              <w:marRight w:val="0"/>
                              <w:marTop w:val="0"/>
                              <w:marBottom w:val="0"/>
                              <w:divBdr>
                                <w:top w:val="none" w:sz="0" w:space="0" w:color="auto"/>
                                <w:left w:val="none" w:sz="0" w:space="0" w:color="auto"/>
                                <w:bottom w:val="none" w:sz="0" w:space="0" w:color="auto"/>
                                <w:right w:val="none" w:sz="0" w:space="0" w:color="auto"/>
                              </w:divBdr>
                              <w:divsChild>
                                <w:div w:id="810100441">
                                  <w:marLeft w:val="0"/>
                                  <w:marRight w:val="0"/>
                                  <w:marTop w:val="0"/>
                                  <w:marBottom w:val="0"/>
                                  <w:divBdr>
                                    <w:top w:val="none" w:sz="0" w:space="0" w:color="auto"/>
                                    <w:left w:val="none" w:sz="0" w:space="0" w:color="auto"/>
                                    <w:bottom w:val="none" w:sz="0" w:space="0" w:color="auto"/>
                                    <w:right w:val="none" w:sz="0" w:space="0" w:color="auto"/>
                                  </w:divBdr>
                                  <w:divsChild>
                                    <w:div w:id="464396124">
                                      <w:marLeft w:val="0"/>
                                      <w:marRight w:val="0"/>
                                      <w:marTop w:val="0"/>
                                      <w:marBottom w:val="0"/>
                                      <w:divBdr>
                                        <w:top w:val="none" w:sz="0" w:space="0" w:color="auto"/>
                                        <w:left w:val="none" w:sz="0" w:space="0" w:color="auto"/>
                                        <w:bottom w:val="none" w:sz="0" w:space="0" w:color="auto"/>
                                        <w:right w:val="none" w:sz="0" w:space="0" w:color="auto"/>
                                      </w:divBdr>
                                      <w:divsChild>
                                        <w:div w:id="576210312">
                                          <w:marLeft w:val="0"/>
                                          <w:marRight w:val="0"/>
                                          <w:marTop w:val="0"/>
                                          <w:marBottom w:val="0"/>
                                          <w:divBdr>
                                            <w:top w:val="none" w:sz="0" w:space="0" w:color="auto"/>
                                            <w:left w:val="none" w:sz="0" w:space="0" w:color="auto"/>
                                            <w:bottom w:val="none" w:sz="0" w:space="0" w:color="auto"/>
                                            <w:right w:val="none" w:sz="0" w:space="0" w:color="auto"/>
                                          </w:divBdr>
                                          <w:divsChild>
                                            <w:div w:id="1759860336">
                                              <w:marLeft w:val="0"/>
                                              <w:marRight w:val="0"/>
                                              <w:marTop w:val="0"/>
                                              <w:marBottom w:val="0"/>
                                              <w:divBdr>
                                                <w:top w:val="none" w:sz="0" w:space="0" w:color="auto"/>
                                                <w:left w:val="none" w:sz="0" w:space="0" w:color="auto"/>
                                                <w:bottom w:val="none" w:sz="0" w:space="0" w:color="auto"/>
                                                <w:right w:val="none" w:sz="0" w:space="0" w:color="auto"/>
                                              </w:divBdr>
                                              <w:divsChild>
                                                <w:div w:id="1977367595">
                                                  <w:marLeft w:val="0"/>
                                                  <w:marRight w:val="0"/>
                                                  <w:marTop w:val="0"/>
                                                  <w:marBottom w:val="0"/>
                                                  <w:divBdr>
                                                    <w:top w:val="none" w:sz="0" w:space="0" w:color="auto"/>
                                                    <w:left w:val="none" w:sz="0" w:space="0" w:color="auto"/>
                                                    <w:bottom w:val="none" w:sz="0" w:space="0" w:color="auto"/>
                                                    <w:right w:val="none" w:sz="0" w:space="0" w:color="auto"/>
                                                  </w:divBdr>
                                                  <w:divsChild>
                                                    <w:div w:id="923303741">
                                                      <w:marLeft w:val="0"/>
                                                      <w:marRight w:val="0"/>
                                                      <w:marTop w:val="0"/>
                                                      <w:marBottom w:val="0"/>
                                                      <w:divBdr>
                                                        <w:top w:val="none" w:sz="0" w:space="0" w:color="auto"/>
                                                        <w:left w:val="none" w:sz="0" w:space="0" w:color="auto"/>
                                                        <w:bottom w:val="none" w:sz="0" w:space="0" w:color="auto"/>
                                                        <w:right w:val="none" w:sz="0" w:space="0" w:color="auto"/>
                                                      </w:divBdr>
                                                      <w:divsChild>
                                                        <w:div w:id="958073538">
                                                          <w:marLeft w:val="0"/>
                                                          <w:marRight w:val="0"/>
                                                          <w:marTop w:val="0"/>
                                                          <w:marBottom w:val="0"/>
                                                          <w:divBdr>
                                                            <w:top w:val="none" w:sz="0" w:space="0" w:color="auto"/>
                                                            <w:left w:val="none" w:sz="0" w:space="0" w:color="auto"/>
                                                            <w:bottom w:val="none" w:sz="0" w:space="0" w:color="auto"/>
                                                            <w:right w:val="none" w:sz="0" w:space="0" w:color="auto"/>
                                                          </w:divBdr>
                                                          <w:divsChild>
                                                            <w:div w:id="136998150">
                                                              <w:marLeft w:val="0"/>
                                                              <w:marRight w:val="0"/>
                                                              <w:marTop w:val="100"/>
                                                              <w:marBottom w:val="100"/>
                                                              <w:divBdr>
                                                                <w:top w:val="none" w:sz="0" w:space="0" w:color="auto"/>
                                                                <w:left w:val="none" w:sz="0" w:space="0" w:color="auto"/>
                                                                <w:bottom w:val="none" w:sz="0" w:space="0" w:color="auto"/>
                                                                <w:right w:val="none" w:sz="0" w:space="0" w:color="auto"/>
                                                              </w:divBdr>
                                                              <w:divsChild>
                                                                <w:div w:id="609246505">
                                                                  <w:marLeft w:val="0"/>
                                                                  <w:marRight w:val="0"/>
                                                                  <w:marTop w:val="0"/>
                                                                  <w:marBottom w:val="0"/>
                                                                  <w:divBdr>
                                                                    <w:top w:val="none" w:sz="0" w:space="0" w:color="auto"/>
                                                                    <w:left w:val="none" w:sz="0" w:space="0" w:color="auto"/>
                                                                    <w:bottom w:val="none" w:sz="0" w:space="0" w:color="auto"/>
                                                                    <w:right w:val="none" w:sz="0" w:space="0" w:color="auto"/>
                                                                  </w:divBdr>
                                                                  <w:divsChild>
                                                                    <w:div w:id="1699089626">
                                                                      <w:marLeft w:val="0"/>
                                                                      <w:marRight w:val="0"/>
                                                                      <w:marTop w:val="0"/>
                                                                      <w:marBottom w:val="0"/>
                                                                      <w:divBdr>
                                                                        <w:top w:val="none" w:sz="0" w:space="0" w:color="auto"/>
                                                                        <w:left w:val="none" w:sz="0" w:space="0" w:color="auto"/>
                                                                        <w:bottom w:val="none" w:sz="0" w:space="0" w:color="auto"/>
                                                                        <w:right w:val="none" w:sz="0" w:space="0" w:color="auto"/>
                                                                      </w:divBdr>
                                                                      <w:divsChild>
                                                                        <w:div w:id="2113629294">
                                                                          <w:marLeft w:val="0"/>
                                                                          <w:marRight w:val="0"/>
                                                                          <w:marTop w:val="0"/>
                                                                          <w:marBottom w:val="0"/>
                                                                          <w:divBdr>
                                                                            <w:top w:val="none" w:sz="0" w:space="0" w:color="auto"/>
                                                                            <w:left w:val="none" w:sz="0" w:space="0" w:color="auto"/>
                                                                            <w:bottom w:val="none" w:sz="0" w:space="0" w:color="auto"/>
                                                                            <w:right w:val="none" w:sz="0" w:space="0" w:color="auto"/>
                                                                          </w:divBdr>
                                                                          <w:divsChild>
                                                                            <w:div w:id="391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gital.nhs.uk/services/summary-care-records-sc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2D19-422B-4965-B95A-B1B26D64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Mackey</dc:creator>
  <cp:keywords/>
  <cp:lastModifiedBy>Amy Griffiths</cp:lastModifiedBy>
  <cp:revision>4</cp:revision>
  <cp:lastPrinted>2019-01-16T11:32:00Z</cp:lastPrinted>
  <dcterms:created xsi:type="dcterms:W3CDTF">2019-01-16T11:34:00Z</dcterms:created>
  <dcterms:modified xsi:type="dcterms:W3CDTF">2022-01-19T11:57:00Z</dcterms:modified>
</cp:coreProperties>
</file>